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1C" w:rsidRDefault="00502A1C" w:rsidP="00502A1C">
      <w:pPr>
        <w:spacing w:after="0" w:line="360" w:lineRule="auto"/>
        <w:jc w:val="center"/>
        <w:rPr>
          <w:sz w:val="2"/>
          <w:szCs w:val="2"/>
          <w:lang w:val="uk-UA"/>
        </w:rPr>
      </w:pPr>
      <w:r>
        <w:object w:dxaOrig="1111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8pt" o:ole="" fillcolor="window">
            <v:imagedata r:id="rId6" o:title=""/>
          </v:shape>
          <o:OLEObject Type="Embed" ProgID="Word.Picture.8" ShapeID="_x0000_i1025" DrawAspect="Content" ObjectID="_1630750358" r:id="rId7"/>
        </w:object>
      </w:r>
    </w:p>
    <w:p w:rsidR="00502A1C" w:rsidRPr="00B63470" w:rsidRDefault="00502A1C" w:rsidP="00502A1C">
      <w:pPr>
        <w:spacing w:before="120" w:after="0" w:line="360" w:lineRule="auto"/>
        <w:jc w:val="center"/>
        <w:rPr>
          <w:rFonts w:ascii="Times New Roman" w:hAnsi="Times New Roman"/>
          <w:sz w:val="2"/>
          <w:szCs w:val="2"/>
          <w:lang w:val="uk-UA"/>
        </w:rPr>
      </w:pPr>
      <w:r w:rsidRPr="00B63470">
        <w:rPr>
          <w:rFonts w:ascii="Times New Roman" w:hAnsi="Times New Roman"/>
          <w:b/>
          <w:caps/>
          <w:sz w:val="24"/>
          <w:szCs w:val="24"/>
        </w:rPr>
        <w:t>Україна</w:t>
      </w:r>
    </w:p>
    <w:p w:rsidR="00502A1C" w:rsidRPr="005D0C9D" w:rsidRDefault="00502A1C" w:rsidP="005D0C9D">
      <w:pPr>
        <w:pStyle w:val="a6"/>
        <w:spacing w:line="360" w:lineRule="auto"/>
        <w:rPr>
          <w:rFonts w:ascii="Times New Roman" w:hAnsi="Times New Roman"/>
          <w:szCs w:val="28"/>
        </w:rPr>
      </w:pPr>
      <w:r w:rsidRPr="00B63470">
        <w:rPr>
          <w:rFonts w:ascii="Times New Roman" w:hAnsi="Times New Roman"/>
          <w:szCs w:val="28"/>
        </w:rPr>
        <w:t>ЖИТОМИРСЬКА  ОБЛАСНА  ДЕРЖАВНА  АДМІНІСТРАЦІЯ</w:t>
      </w:r>
      <w:r w:rsidR="005D0C9D">
        <w:rPr>
          <w:rFonts w:ascii="Times New Roman" w:hAnsi="Times New Roman"/>
          <w:color w:val="000000" w:themeColor="text1"/>
          <w:szCs w:val="28"/>
        </w:rPr>
        <w:tab/>
      </w:r>
      <w:r w:rsidRPr="00B63470">
        <w:rPr>
          <w:rFonts w:ascii="Times New Roman" w:hAnsi="Times New Roman"/>
          <w:color w:val="000000" w:themeColor="text1"/>
          <w:szCs w:val="28"/>
        </w:rPr>
        <w:t>УПРАВЛІННЯ  ОСВІТИ  І  НАУКИ</w:t>
      </w:r>
    </w:p>
    <w:p w:rsidR="00502A1C" w:rsidRPr="00B63470" w:rsidRDefault="00502A1C" w:rsidP="00502A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3470">
        <w:rPr>
          <w:rFonts w:ascii="Times New Roman" w:hAnsi="Times New Roman"/>
          <w:b/>
          <w:sz w:val="28"/>
          <w:szCs w:val="28"/>
        </w:rPr>
        <w:t>НАКАЗ</w:t>
      </w:r>
    </w:p>
    <w:p w:rsidR="00502A1C" w:rsidRPr="003944FF" w:rsidRDefault="003944FF" w:rsidP="00C753C4">
      <w:pPr>
        <w:tabs>
          <w:tab w:val="left" w:pos="7088"/>
        </w:tabs>
        <w:spacing w:before="120"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11.04.2019</w:t>
      </w:r>
      <w:r w:rsidR="00C753C4">
        <w:rPr>
          <w:rFonts w:ascii="Times New Roman" w:hAnsi="Times New Roman"/>
          <w:sz w:val="28"/>
          <w:szCs w:val="28"/>
          <w:lang w:val="uk-UA"/>
        </w:rPr>
        <w:tab/>
      </w:r>
      <w:r w:rsidR="00502A1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142</w:t>
      </w:r>
    </w:p>
    <w:p w:rsidR="00502A1C" w:rsidRDefault="00502A1C" w:rsidP="00296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3C80" w:rsidRDefault="00065F1C" w:rsidP="003735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A1C">
        <w:rPr>
          <w:rFonts w:ascii="Times New Roman" w:hAnsi="Times New Roman" w:cs="Times New Roman"/>
          <w:sz w:val="28"/>
          <w:szCs w:val="28"/>
          <w:lang w:val="uk-UA"/>
        </w:rPr>
        <w:t>Прообласний проект</w:t>
      </w:r>
      <w:r w:rsidR="00975333" w:rsidRPr="00502A1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83C80">
        <w:rPr>
          <w:rFonts w:ascii="Times New Roman" w:hAnsi="Times New Roman" w:cs="Times New Roman"/>
          <w:sz w:val="28"/>
          <w:szCs w:val="28"/>
          <w:lang w:val="uk-UA"/>
        </w:rPr>
        <w:t>Світ</w:t>
      </w:r>
    </w:p>
    <w:p w:rsidR="00983C80" w:rsidRDefault="00983C80" w:rsidP="003735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насильства – творимо</w:t>
      </w:r>
    </w:p>
    <w:p w:rsidR="00983C80" w:rsidRDefault="00983C80" w:rsidP="003735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безпечне освітнє</w:t>
      </w:r>
    </w:p>
    <w:p w:rsidR="0037351A" w:rsidRPr="00502A1C" w:rsidRDefault="00983C80" w:rsidP="003735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середовище</w:t>
      </w:r>
      <w:r w:rsidR="00C753C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7351A" w:rsidRPr="00C753C4" w:rsidRDefault="0037351A" w:rsidP="0037351A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:rsidR="00534FF4" w:rsidRDefault="0024178B" w:rsidP="00D269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1C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 w:rsidR="00003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02A1C">
        <w:rPr>
          <w:rFonts w:ascii="Times New Roman" w:hAnsi="Times New Roman" w:cs="Times New Roman"/>
          <w:sz w:val="28"/>
          <w:szCs w:val="28"/>
          <w:lang w:val="uk-UA"/>
        </w:rPr>
        <w:t>аконів України</w:t>
      </w:r>
      <w:r w:rsidR="00003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3C4">
        <w:rPr>
          <w:rFonts w:ascii="Times New Roman" w:hAnsi="Times New Roman" w:cs="Times New Roman"/>
          <w:sz w:val="28"/>
          <w:szCs w:val="28"/>
          <w:lang w:val="uk-UA"/>
        </w:rPr>
        <w:t>від 07.1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53C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F7C56" w:rsidRPr="00502A1C">
        <w:rPr>
          <w:rFonts w:ascii="Times New Roman" w:hAnsi="Times New Roman" w:cs="Times New Roman"/>
          <w:sz w:val="28"/>
          <w:szCs w:val="28"/>
          <w:lang w:val="uk-UA"/>
        </w:rPr>
        <w:t>№2229-</w:t>
      </w:r>
      <w:r w:rsidR="00DD255C" w:rsidRPr="00502A1C">
        <w:rPr>
          <w:rFonts w:ascii="Times New Roman" w:hAnsi="Times New Roman" w:cs="Times New Roman"/>
          <w:sz w:val="28"/>
          <w:szCs w:val="28"/>
          <w:lang w:val="uk-UA"/>
        </w:rPr>
        <w:t>V111</w:t>
      </w:r>
      <w:r w:rsidR="00291DB2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«Про запобіганн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91DB2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тапротидію домашньому насильству»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>, від 18.</w:t>
      </w:r>
      <w:r w:rsidR="00C753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53C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753C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D255C" w:rsidRPr="00502A1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F7C56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265</w:t>
      </w:r>
      <w:r w:rsidR="00DD255C" w:rsidRPr="00502A1C">
        <w:rPr>
          <w:rFonts w:ascii="Times New Roman" w:hAnsi="Times New Roman" w:cs="Times New Roman"/>
          <w:sz w:val="28"/>
          <w:szCs w:val="28"/>
          <w:lang w:val="uk-UA"/>
        </w:rPr>
        <w:t>7 V-111року</w:t>
      </w:r>
      <w:r w:rsidR="00C501A9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501A9" w:rsidRPr="0050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 внесення змін до деяких законодавчих актів України щодо протидії </w:t>
      </w:r>
      <w:proofErr w:type="spellStart"/>
      <w:r w:rsidR="00C501A9" w:rsidRPr="0050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булінгу</w:t>
      </w:r>
      <w:bookmarkStart w:id="0" w:name="n3"/>
      <w:bookmarkEnd w:id="0"/>
      <w:proofErr w:type="spellEnd"/>
      <w:r w:rsidR="00C501A9" w:rsidRPr="0050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(цькуванню)»</w:t>
      </w:r>
      <w:r w:rsidR="00D37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 </w:t>
      </w:r>
      <w:r w:rsidR="00065F1C" w:rsidRPr="00502A1C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FF4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сприяння батькам 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>та особам, що їх замінюють</w:t>
      </w:r>
      <w:r w:rsidR="00D373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4FF4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у забезпеченні благополуччя і безпеки дітей, удосконаленні практики роботи закладів освіти з питань запобігання </w:t>
      </w:r>
      <w:r w:rsidR="0097533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34FF4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протидії </w:t>
      </w:r>
      <w:proofErr w:type="spellStart"/>
      <w:r w:rsidR="00534FF4" w:rsidRPr="00502A1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534FF4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502A1C">
        <w:rPr>
          <w:rFonts w:ascii="Times New Roman" w:hAnsi="Times New Roman" w:cs="Times New Roman"/>
          <w:sz w:val="28"/>
          <w:szCs w:val="28"/>
          <w:lang w:val="uk-UA"/>
        </w:rPr>
        <w:t xml:space="preserve">освітньому </w:t>
      </w:r>
      <w:r w:rsidR="00534FF4" w:rsidRPr="00502A1C">
        <w:rPr>
          <w:rFonts w:ascii="Times New Roman" w:hAnsi="Times New Roman" w:cs="Times New Roman"/>
          <w:sz w:val="28"/>
          <w:szCs w:val="28"/>
          <w:lang w:val="uk-UA"/>
        </w:rPr>
        <w:t>середовищі</w:t>
      </w:r>
      <w:r w:rsidR="00CB6D65" w:rsidRPr="00502A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4FF4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формува</w:t>
      </w:r>
      <w:r w:rsidR="00AA592F" w:rsidRPr="00502A1C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534FF4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у здобувачів 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8B25B3" w:rsidRPr="00502A1C">
        <w:rPr>
          <w:rFonts w:ascii="Times New Roman" w:hAnsi="Times New Roman" w:cs="Times New Roman"/>
          <w:sz w:val="28"/>
          <w:szCs w:val="28"/>
          <w:lang w:val="uk-UA"/>
        </w:rPr>
        <w:t>закладів професійної (професійно-технічної</w:t>
      </w:r>
      <w:r w:rsidR="000E7CE5" w:rsidRPr="00502A1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25B3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534FF4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небайдуж</w:t>
      </w:r>
      <w:r w:rsidR="00AA592F" w:rsidRPr="00502A1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34FF4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до постраждалих від насильства</w:t>
      </w:r>
      <w:r w:rsidR="00577A36" w:rsidRPr="00577A3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34FF4" w:rsidRPr="00502A1C">
        <w:rPr>
          <w:rFonts w:ascii="Times New Roman" w:hAnsi="Times New Roman" w:cs="Times New Roman"/>
          <w:sz w:val="28"/>
          <w:szCs w:val="28"/>
          <w:lang w:val="uk-UA"/>
        </w:rPr>
        <w:t>ненасильницьк</w:t>
      </w:r>
      <w:r w:rsidR="00AA592F" w:rsidRPr="00502A1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34FF4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модел</w:t>
      </w:r>
      <w:r w:rsidR="00AA592F" w:rsidRPr="00502A1C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534FF4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</w:t>
      </w:r>
    </w:p>
    <w:p w:rsidR="005D0C9D" w:rsidRPr="005D0C9D" w:rsidRDefault="005D0C9D" w:rsidP="00A93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753C4" w:rsidRDefault="00577A36" w:rsidP="00C753C4">
      <w:pPr>
        <w:tabs>
          <w:tab w:val="right" w:pos="9354"/>
        </w:tabs>
        <w:spacing w:before="240" w:after="240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7C5D18">
        <w:rPr>
          <w:rFonts w:ascii="Times New Roman" w:hAnsi="Times New Roman"/>
          <w:color w:val="000000"/>
          <w:sz w:val="28"/>
          <w:szCs w:val="28"/>
          <w:lang w:val="uk-UA"/>
        </w:rPr>
        <w:t>НАКАЗУЮ:</w:t>
      </w:r>
      <w:r w:rsidR="005D0C9D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AA592F" w:rsidRPr="00502A1C" w:rsidRDefault="00AA592F" w:rsidP="00C753C4">
      <w:pPr>
        <w:tabs>
          <w:tab w:val="righ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1C">
        <w:rPr>
          <w:rFonts w:ascii="Times New Roman" w:hAnsi="Times New Roman" w:cs="Times New Roman"/>
          <w:sz w:val="28"/>
          <w:szCs w:val="28"/>
          <w:lang w:val="uk-UA"/>
        </w:rPr>
        <w:t>1.Започаткувати обласний проект «</w:t>
      </w:r>
      <w:r w:rsidR="00983C80">
        <w:rPr>
          <w:rFonts w:ascii="Times New Roman" w:hAnsi="Times New Roman" w:cs="Times New Roman"/>
          <w:sz w:val="28"/>
          <w:szCs w:val="28"/>
          <w:lang w:val="uk-UA"/>
        </w:rPr>
        <w:t>Світ без насильства – творимо разом безпечне освітнє середовище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(дал</w:t>
      </w:r>
      <w:r w:rsidR="00577A36">
        <w:rPr>
          <w:rFonts w:ascii="Times New Roman" w:hAnsi="Times New Roman" w:cs="Times New Roman"/>
          <w:sz w:val="28"/>
          <w:szCs w:val="28"/>
          <w:lang w:val="uk-UA"/>
        </w:rPr>
        <w:t xml:space="preserve">і –Проект) </w:t>
      </w:r>
      <w:r w:rsidR="00C753C4">
        <w:rPr>
          <w:rFonts w:ascii="Times New Roman" w:hAnsi="Times New Roman" w:cs="Times New Roman"/>
          <w:sz w:val="28"/>
          <w:szCs w:val="28"/>
          <w:lang w:val="uk-UA"/>
        </w:rPr>
        <w:t>(додаток</w:t>
      </w:r>
      <w:r w:rsidR="00577A3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C753C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77A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592F" w:rsidRPr="00502A1C" w:rsidRDefault="00AA592F" w:rsidP="00C753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1C">
        <w:rPr>
          <w:rFonts w:ascii="Times New Roman" w:hAnsi="Times New Roman" w:cs="Times New Roman"/>
          <w:sz w:val="28"/>
          <w:szCs w:val="28"/>
          <w:lang w:val="uk-UA"/>
        </w:rPr>
        <w:tab/>
        <w:t>2.Зат</w:t>
      </w:r>
      <w:r w:rsidR="00C753C4">
        <w:rPr>
          <w:rFonts w:ascii="Times New Roman" w:hAnsi="Times New Roman" w:cs="Times New Roman"/>
          <w:sz w:val="28"/>
          <w:szCs w:val="28"/>
          <w:lang w:val="uk-UA"/>
        </w:rPr>
        <w:t xml:space="preserve">вердити заходи щодо реалізації </w:t>
      </w:r>
      <w:r w:rsidRPr="00502A1C">
        <w:rPr>
          <w:rFonts w:ascii="Times New Roman" w:hAnsi="Times New Roman" w:cs="Times New Roman"/>
          <w:sz w:val="28"/>
          <w:szCs w:val="28"/>
          <w:lang w:val="uk-UA"/>
        </w:rPr>
        <w:t>Проекту</w:t>
      </w:r>
      <w:r w:rsidR="00C753C4">
        <w:rPr>
          <w:rFonts w:ascii="Times New Roman" w:hAnsi="Times New Roman" w:cs="Times New Roman"/>
          <w:sz w:val="28"/>
          <w:szCs w:val="28"/>
          <w:lang w:val="uk-UA"/>
        </w:rPr>
        <w:t xml:space="preserve"> (додат</w:t>
      </w:r>
      <w:r w:rsidRPr="00502A1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753C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91453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C753C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91453" w:rsidRPr="00502A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592F" w:rsidRPr="00502A1C" w:rsidRDefault="00791453" w:rsidP="00C75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1C">
        <w:rPr>
          <w:rFonts w:ascii="Times New Roman" w:hAnsi="Times New Roman" w:cs="Times New Roman"/>
          <w:sz w:val="28"/>
          <w:szCs w:val="28"/>
          <w:lang w:val="uk-UA"/>
        </w:rPr>
        <w:t>3.Відділу з питань професійно-технічної та вищої освіти (Осипович</w:t>
      </w:r>
      <w:r w:rsidR="00C753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A1C">
        <w:rPr>
          <w:rFonts w:ascii="Times New Roman" w:hAnsi="Times New Roman" w:cs="Times New Roman"/>
          <w:sz w:val="28"/>
          <w:szCs w:val="28"/>
          <w:lang w:val="uk-UA"/>
        </w:rPr>
        <w:t>Н.Є.) та Навчально-методичному кабінету професійно-технічної освіти у Житомирській області (Васильчук В.А):</w:t>
      </w:r>
    </w:p>
    <w:p w:rsidR="00791453" w:rsidRPr="00502A1C" w:rsidRDefault="00791453" w:rsidP="00C75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1C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577A3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1014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02A1C">
        <w:rPr>
          <w:rFonts w:ascii="Times New Roman" w:hAnsi="Times New Roman" w:cs="Times New Roman"/>
          <w:sz w:val="28"/>
          <w:szCs w:val="28"/>
          <w:lang w:val="uk-UA"/>
        </w:rPr>
        <w:t>жити заходів щодо виконання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Проекту впродовж 2019-2020 </w:t>
      </w:r>
      <w:proofErr w:type="spellStart"/>
      <w:r w:rsidRPr="00502A1C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Pr="00502A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7A36" w:rsidRDefault="00791453" w:rsidP="00C753C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2A1C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577A3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1014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про 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>вжиті</w:t>
      </w:r>
      <w:r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заходи висвітлювати </w:t>
      </w:r>
      <w:r w:rsidR="00577A36" w:rsidRPr="007C5D18">
        <w:rPr>
          <w:rFonts w:ascii="Times New Roman" w:hAnsi="Times New Roman"/>
          <w:color w:val="000000"/>
          <w:sz w:val="28"/>
          <w:szCs w:val="28"/>
          <w:lang w:val="uk-UA"/>
        </w:rPr>
        <w:t>на веб-сайтах управління освіти і науки та</w:t>
      </w:r>
      <w:r w:rsidR="00A93817">
        <w:rPr>
          <w:rFonts w:ascii="Times New Roman" w:hAnsi="Times New Roman"/>
          <w:color w:val="000000"/>
          <w:sz w:val="28"/>
          <w:szCs w:val="28"/>
          <w:lang w:val="uk-UA"/>
        </w:rPr>
        <w:t xml:space="preserve"> НМК ПТО у Житомирській області.</w:t>
      </w:r>
    </w:p>
    <w:p w:rsidR="00975333" w:rsidRDefault="00A02FF6" w:rsidP="00C75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1C">
        <w:rPr>
          <w:rFonts w:ascii="Times New Roman" w:hAnsi="Times New Roman" w:cs="Times New Roman"/>
          <w:sz w:val="28"/>
          <w:szCs w:val="28"/>
          <w:lang w:val="uk-UA"/>
        </w:rPr>
        <w:t>4.Директорам закладів</w:t>
      </w:r>
      <w:r w:rsidR="000E7CE5"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професійної(</w:t>
      </w:r>
      <w:r w:rsidRPr="00502A1C">
        <w:rPr>
          <w:rFonts w:ascii="Times New Roman" w:hAnsi="Times New Roman" w:cs="Times New Roman"/>
          <w:sz w:val="28"/>
          <w:szCs w:val="28"/>
          <w:lang w:val="uk-UA"/>
        </w:rPr>
        <w:t>професійно-технічної</w:t>
      </w:r>
      <w:r w:rsidR="000E7CE5" w:rsidRPr="00502A1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освіти розробити заходи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148">
        <w:rPr>
          <w:rFonts w:ascii="Times New Roman" w:hAnsi="Times New Roman" w:cs="Times New Roman"/>
          <w:sz w:val="28"/>
          <w:szCs w:val="28"/>
          <w:lang w:val="uk-UA"/>
        </w:rPr>
        <w:t>щодо реалізації Проекту.</w:t>
      </w:r>
    </w:p>
    <w:p w:rsidR="00A93817" w:rsidRPr="00502A1C" w:rsidRDefault="00A93817" w:rsidP="00C75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5.Контроль за виконанням наказу покласти на заступника начальника управління </w:t>
      </w:r>
      <w:r w:rsidR="00975333">
        <w:rPr>
          <w:rFonts w:ascii="Times New Roman" w:hAnsi="Times New Roman"/>
          <w:color w:val="000000"/>
          <w:sz w:val="28"/>
          <w:szCs w:val="28"/>
          <w:lang w:val="uk-UA"/>
        </w:rPr>
        <w:t>– начальника відділу загальної середньої, дошкільної та інклюзивної освіти</w:t>
      </w:r>
      <w:r w:rsidR="00CE2E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02A1C">
        <w:rPr>
          <w:rFonts w:ascii="Times New Roman" w:hAnsi="Times New Roman" w:cs="Times New Roman"/>
          <w:sz w:val="28"/>
          <w:szCs w:val="28"/>
          <w:lang w:val="uk-UA"/>
        </w:rPr>
        <w:t>Липовецьку</w:t>
      </w:r>
      <w:proofErr w:type="spellEnd"/>
      <w:r w:rsidRPr="00502A1C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C753C4" w:rsidRDefault="00C753C4" w:rsidP="009753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75333" w:rsidRPr="007C5D18" w:rsidRDefault="00975333" w:rsidP="009753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C5D18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управління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Лариса</w:t>
      </w:r>
      <w:r w:rsidRPr="007C5D18">
        <w:rPr>
          <w:rFonts w:ascii="Times New Roman" w:hAnsi="Times New Roman"/>
          <w:color w:val="000000"/>
          <w:sz w:val="28"/>
          <w:szCs w:val="28"/>
          <w:lang w:val="uk-UA"/>
        </w:rPr>
        <w:t> ШЕВЧУК</w:t>
      </w:r>
    </w:p>
    <w:p w:rsidR="00C753C4" w:rsidRPr="003D4F1C" w:rsidRDefault="00C753C4" w:rsidP="00C753C4">
      <w:pPr>
        <w:spacing w:after="0" w:line="240" w:lineRule="auto"/>
        <w:ind w:left="-720" w:right="81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3D4F1C">
        <w:rPr>
          <w:rFonts w:ascii="Times New Roman" w:hAnsi="Times New Roman"/>
          <w:sz w:val="24"/>
          <w:szCs w:val="24"/>
          <w:lang w:val="uk-UA"/>
        </w:rPr>
        <w:lastRenderedPageBreak/>
        <w:t>ВНУТРІШНІ ВІЗИ</w:t>
      </w:r>
    </w:p>
    <w:p w:rsidR="00C753C4" w:rsidRPr="006978D1" w:rsidRDefault="00C753C4" w:rsidP="00C753C4">
      <w:pPr>
        <w:spacing w:after="0" w:line="240" w:lineRule="auto"/>
        <w:ind w:left="-720" w:right="818"/>
        <w:jc w:val="center"/>
        <w:rPr>
          <w:rFonts w:ascii="Times New Roman" w:hAnsi="Times New Roman"/>
          <w:sz w:val="24"/>
          <w:szCs w:val="24"/>
          <w:lang w:val="uk-UA"/>
        </w:rPr>
      </w:pPr>
      <w:r w:rsidRPr="006978D1">
        <w:rPr>
          <w:rFonts w:ascii="Times New Roman" w:hAnsi="Times New Roman"/>
          <w:sz w:val="24"/>
          <w:szCs w:val="24"/>
          <w:lang w:val="uk-UA"/>
        </w:rPr>
        <w:t>проекту наказу управління освіти і науки</w:t>
      </w:r>
    </w:p>
    <w:p w:rsidR="00C753C4" w:rsidRPr="006978D1" w:rsidRDefault="00C753C4" w:rsidP="00C753C4">
      <w:pPr>
        <w:spacing w:after="0" w:line="240" w:lineRule="auto"/>
        <w:ind w:left="-720" w:right="818"/>
        <w:jc w:val="center"/>
        <w:rPr>
          <w:rFonts w:ascii="Times New Roman" w:hAnsi="Times New Roman"/>
          <w:sz w:val="24"/>
          <w:szCs w:val="24"/>
          <w:lang w:val="uk-UA"/>
        </w:rPr>
      </w:pPr>
      <w:r w:rsidRPr="006978D1">
        <w:rPr>
          <w:rFonts w:ascii="Times New Roman" w:hAnsi="Times New Roman"/>
          <w:sz w:val="24"/>
          <w:szCs w:val="24"/>
          <w:lang w:val="uk-UA"/>
        </w:rPr>
        <w:t>Житомирської обласної державної адміністрації</w:t>
      </w:r>
    </w:p>
    <w:p w:rsidR="00C753C4" w:rsidRPr="000A4A19" w:rsidRDefault="00C753C4" w:rsidP="00C753C4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0A4A19">
        <w:rPr>
          <w:rFonts w:ascii="Times New Roman" w:hAnsi="Times New Roman"/>
          <w:color w:val="000000"/>
          <w:sz w:val="24"/>
          <w:szCs w:val="24"/>
          <w:lang w:val="uk-UA"/>
        </w:rPr>
        <w:t xml:space="preserve">ро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обласний проект «</w:t>
      </w:r>
      <w:r w:rsidR="00983C80">
        <w:rPr>
          <w:rFonts w:ascii="Times New Roman" w:hAnsi="Times New Roman"/>
          <w:color w:val="000000"/>
          <w:sz w:val="24"/>
          <w:szCs w:val="24"/>
          <w:lang w:val="uk-UA"/>
        </w:rPr>
        <w:t>Світ без насильства – творимо разом безпечне освітнє середовище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</w:p>
    <w:p w:rsidR="00C753C4" w:rsidRPr="008612D3" w:rsidRDefault="00C753C4" w:rsidP="00C753C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900" w:type="dxa"/>
        <w:tblInd w:w="-612" w:type="dxa"/>
        <w:tblLook w:val="01E0" w:firstRow="1" w:lastRow="1" w:firstColumn="1" w:lastColumn="1" w:noHBand="0" w:noVBand="0"/>
      </w:tblPr>
      <w:tblGrid>
        <w:gridCol w:w="4320"/>
        <w:gridCol w:w="1980"/>
        <w:gridCol w:w="2340"/>
        <w:gridCol w:w="1260"/>
      </w:tblGrid>
      <w:tr w:rsidR="00C753C4" w:rsidRPr="006978D1" w:rsidTr="003A3502">
        <w:trPr>
          <w:trHeight w:val="610"/>
        </w:trPr>
        <w:tc>
          <w:tcPr>
            <w:tcW w:w="4320" w:type="dxa"/>
            <w:shd w:val="clear" w:color="auto" w:fill="auto"/>
            <w:vAlign w:val="center"/>
          </w:tcPr>
          <w:p w:rsidR="00C753C4" w:rsidRPr="00C753C4" w:rsidRDefault="00C753C4" w:rsidP="003A3502">
            <w:pPr>
              <w:tabs>
                <w:tab w:val="left" w:pos="3390"/>
              </w:tabs>
              <w:spacing w:after="0" w:line="240" w:lineRule="auto"/>
              <w:ind w:left="9" w:firstLine="5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3C4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753C4" w:rsidRPr="00C753C4" w:rsidRDefault="00C753C4" w:rsidP="003A3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3C4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753C4" w:rsidRPr="00C753C4" w:rsidRDefault="00C753C4" w:rsidP="003A3502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3C4">
              <w:rPr>
                <w:rFonts w:ascii="Times New Roman" w:hAnsi="Times New Roman"/>
                <w:sz w:val="24"/>
                <w:szCs w:val="24"/>
                <w:lang w:val="uk-UA"/>
              </w:rPr>
              <w:t>Ініціали і</w:t>
            </w:r>
          </w:p>
          <w:p w:rsidR="00C753C4" w:rsidRPr="00C753C4" w:rsidRDefault="00C753C4" w:rsidP="003A3502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3C4">
              <w:rPr>
                <w:rFonts w:ascii="Times New Roman" w:hAnsi="Times New Roman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753C4" w:rsidRPr="00C753C4" w:rsidRDefault="00C753C4" w:rsidP="003A3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3C4">
              <w:rPr>
                <w:rFonts w:ascii="Times New Roman" w:hAnsi="Times New Roman"/>
                <w:sz w:val="24"/>
                <w:szCs w:val="24"/>
                <w:lang w:val="uk-UA"/>
              </w:rPr>
              <w:t>Дата візування</w:t>
            </w:r>
          </w:p>
        </w:tc>
      </w:tr>
      <w:tr w:rsidR="00C753C4" w:rsidRPr="006978D1" w:rsidTr="003A3502">
        <w:trPr>
          <w:trHeight w:val="610"/>
        </w:trPr>
        <w:tc>
          <w:tcPr>
            <w:tcW w:w="4320" w:type="dxa"/>
            <w:shd w:val="clear" w:color="auto" w:fill="auto"/>
            <w:vAlign w:val="center"/>
          </w:tcPr>
          <w:p w:rsidR="00C753C4" w:rsidRPr="00C753C4" w:rsidRDefault="00C753C4" w:rsidP="003A35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3C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управління-начальник відділу загальної середньої, дошкільної та інклюзивної освіти</w:t>
            </w:r>
          </w:p>
          <w:p w:rsidR="00C753C4" w:rsidRPr="00C753C4" w:rsidRDefault="00C753C4" w:rsidP="003A3502">
            <w:pPr>
              <w:tabs>
                <w:tab w:val="left" w:pos="3390"/>
              </w:tabs>
              <w:spacing w:after="0" w:line="240" w:lineRule="auto"/>
              <w:ind w:left="9" w:hanging="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753C4" w:rsidRPr="00C753C4" w:rsidRDefault="00C753C4" w:rsidP="003A3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753C4" w:rsidRPr="00C753C4" w:rsidRDefault="00C753C4" w:rsidP="003A3502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3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О.Г. </w:t>
            </w:r>
            <w:proofErr w:type="spellStart"/>
            <w:r w:rsidRPr="00C753C4">
              <w:rPr>
                <w:rFonts w:ascii="Times New Roman" w:hAnsi="Times New Roman"/>
                <w:sz w:val="24"/>
                <w:szCs w:val="24"/>
                <w:lang w:val="uk-UA"/>
              </w:rPr>
              <w:t>Липовецька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C753C4" w:rsidRPr="00C753C4" w:rsidRDefault="00C753C4" w:rsidP="003A3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53C4" w:rsidRPr="006978D1" w:rsidTr="003A3502">
        <w:trPr>
          <w:trHeight w:val="359"/>
        </w:trPr>
        <w:tc>
          <w:tcPr>
            <w:tcW w:w="4320" w:type="dxa"/>
            <w:shd w:val="clear" w:color="auto" w:fill="auto"/>
          </w:tcPr>
          <w:p w:rsidR="00C753C4" w:rsidRPr="00C753C4" w:rsidRDefault="00C753C4" w:rsidP="003A35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3C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 питань професійно-технічної та вищої освіти</w:t>
            </w:r>
          </w:p>
          <w:p w:rsidR="00C753C4" w:rsidRPr="00C753C4" w:rsidRDefault="00C753C4" w:rsidP="003A35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C753C4" w:rsidRPr="00C753C4" w:rsidRDefault="00C753C4" w:rsidP="003A3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753C4" w:rsidRPr="00C753C4" w:rsidRDefault="00C753C4" w:rsidP="003A3502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3C4">
              <w:rPr>
                <w:rFonts w:ascii="Times New Roman" w:hAnsi="Times New Roman"/>
                <w:sz w:val="24"/>
                <w:szCs w:val="24"/>
                <w:lang w:val="uk-UA"/>
              </w:rPr>
              <w:t>Н.Є. Осипович</w:t>
            </w:r>
          </w:p>
        </w:tc>
        <w:tc>
          <w:tcPr>
            <w:tcW w:w="1260" w:type="dxa"/>
            <w:shd w:val="clear" w:color="auto" w:fill="auto"/>
          </w:tcPr>
          <w:p w:rsidR="00C753C4" w:rsidRPr="00C753C4" w:rsidRDefault="00C753C4" w:rsidP="003A3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53C4" w:rsidRPr="006978D1" w:rsidTr="003A3502">
        <w:trPr>
          <w:trHeight w:val="359"/>
        </w:trPr>
        <w:tc>
          <w:tcPr>
            <w:tcW w:w="4320" w:type="dxa"/>
            <w:shd w:val="clear" w:color="auto" w:fill="auto"/>
          </w:tcPr>
          <w:p w:rsidR="00C753C4" w:rsidRPr="00C753C4" w:rsidRDefault="00C753C4" w:rsidP="003A35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3C4">
              <w:rPr>
                <w:rFonts w:ascii="Times New Roman" w:hAnsi="Times New Roman"/>
                <w:sz w:val="24"/>
                <w:szCs w:val="24"/>
                <w:lang w:val="uk-UA"/>
              </w:rPr>
              <w:t>Директор Навчально-методичного кабінету професійно-технічної освіти у Житомирській області</w:t>
            </w:r>
          </w:p>
          <w:p w:rsidR="00C753C4" w:rsidRPr="00C753C4" w:rsidRDefault="00C753C4" w:rsidP="003A35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C753C4" w:rsidRPr="00C753C4" w:rsidRDefault="00C753C4" w:rsidP="003A3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753C4" w:rsidRPr="00C753C4" w:rsidRDefault="00C753C4" w:rsidP="003A3502">
            <w:pPr>
              <w:spacing w:after="0" w:line="240" w:lineRule="auto"/>
              <w:ind w:left="2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3C4">
              <w:rPr>
                <w:rFonts w:ascii="Times New Roman" w:hAnsi="Times New Roman"/>
                <w:sz w:val="24"/>
                <w:szCs w:val="24"/>
                <w:lang w:val="uk-UA"/>
              </w:rPr>
              <w:t>В.А. Васильчук</w:t>
            </w:r>
          </w:p>
        </w:tc>
        <w:tc>
          <w:tcPr>
            <w:tcW w:w="1260" w:type="dxa"/>
            <w:shd w:val="clear" w:color="auto" w:fill="auto"/>
          </w:tcPr>
          <w:p w:rsidR="00C753C4" w:rsidRPr="00C753C4" w:rsidRDefault="00C753C4" w:rsidP="003A3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753C4" w:rsidRDefault="00C753C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753C4" w:rsidRDefault="00C753C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969B9" w:rsidRDefault="002969B9" w:rsidP="00C753C4">
      <w:pPr>
        <w:tabs>
          <w:tab w:val="left" w:pos="7088"/>
        </w:tabs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518C0" w:rsidRDefault="002969B9" w:rsidP="00C753C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наказу управління</w:t>
      </w:r>
    </w:p>
    <w:p w:rsidR="00C753C4" w:rsidRDefault="00C753C4" w:rsidP="00C753C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освіти і науки</w:t>
      </w:r>
    </w:p>
    <w:p w:rsidR="00C753C4" w:rsidRDefault="00C753C4" w:rsidP="00C753C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Житомирської обласної</w:t>
      </w:r>
    </w:p>
    <w:p w:rsidR="00A02FF6" w:rsidRDefault="00C753C4" w:rsidP="00C753C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державної адміністрації</w:t>
      </w:r>
    </w:p>
    <w:p w:rsidR="00C753C4" w:rsidRDefault="008320EE" w:rsidP="00C753C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11 04.2019 р. </w:t>
      </w:r>
      <w:r w:rsidRPr="008320EE">
        <w:rPr>
          <w:rFonts w:ascii="Times New Roman" w:hAnsi="Times New Roman" w:cs="Times New Roman"/>
          <w:sz w:val="24"/>
          <w:szCs w:val="24"/>
          <w:u w:val="single"/>
          <w:lang w:val="uk-UA"/>
        </w:rPr>
        <w:t>№ 142</w:t>
      </w:r>
    </w:p>
    <w:p w:rsidR="00D518C0" w:rsidRPr="00C7292E" w:rsidRDefault="00D518C0" w:rsidP="00D518C0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CD4FCD" w:rsidRPr="00C753C4" w:rsidRDefault="00CD4FCD" w:rsidP="00CD4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>Обласний проект</w:t>
      </w:r>
    </w:p>
    <w:p w:rsidR="00534FF4" w:rsidRPr="00C753C4" w:rsidRDefault="00C753C4" w:rsidP="00CD4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83C80">
        <w:rPr>
          <w:rFonts w:ascii="Times New Roman" w:hAnsi="Times New Roman" w:cs="Times New Roman"/>
          <w:sz w:val="28"/>
          <w:szCs w:val="28"/>
          <w:lang w:val="uk-UA"/>
        </w:rPr>
        <w:t>Світ без насильства – творимо разом безпечне освітнє середовище»</w:t>
      </w:r>
    </w:p>
    <w:p w:rsidR="00A23EF7" w:rsidRPr="00C753C4" w:rsidRDefault="00A23EF7" w:rsidP="00CD4FC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D4FCD" w:rsidRPr="00C753C4" w:rsidRDefault="00A23EF7" w:rsidP="00CD4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b/>
          <w:sz w:val="28"/>
          <w:szCs w:val="28"/>
          <w:lang w:val="uk-UA"/>
        </w:rPr>
        <w:t>l.</w:t>
      </w:r>
      <w:r w:rsidR="00CD4FCD" w:rsidRPr="00C753C4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534FF4" w:rsidRPr="00C753C4" w:rsidRDefault="00071A06" w:rsidP="00305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Законодавством України визначено, що кожній дитині гарантується </w:t>
      </w:r>
      <w:r w:rsidR="00C5731D" w:rsidRPr="00C753C4">
        <w:rPr>
          <w:rFonts w:ascii="Times New Roman" w:hAnsi="Times New Roman" w:cs="Times New Roman"/>
          <w:sz w:val="28"/>
          <w:szCs w:val="28"/>
          <w:lang w:val="uk-UA"/>
        </w:rPr>
        <w:t>право на св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5731D" w:rsidRPr="00C753C4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>ду, особисту недоторкан</w:t>
      </w:r>
      <w:r w:rsidR="00C5731D" w:rsidRPr="00C753C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>ість та захист гідності</w:t>
      </w:r>
      <w:r w:rsidR="00612087" w:rsidRPr="00C753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3C2E" w:rsidRPr="00C753C4" w:rsidRDefault="00836939" w:rsidP="00305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України«Про освіту», зокрема стаття 53, </w:t>
      </w:r>
      <w:r w:rsidR="00852120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визначає </w:t>
      </w:r>
      <w:r w:rsidR="00983C80">
        <w:rPr>
          <w:rFonts w:ascii="Times New Roman" w:hAnsi="Times New Roman" w:cs="Times New Roman"/>
          <w:sz w:val="28"/>
          <w:szCs w:val="28"/>
          <w:lang w:val="uk-UA"/>
        </w:rPr>
        <w:t xml:space="preserve">право здобувачів освіти 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на захист </w:t>
      </w:r>
      <w:r w:rsidR="00C753C4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під час освітнього процесу від 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>приниження честі та гідності, будь-яких форм насильства та експлуатації,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>дискримінації за будь-якою ознакою</w:t>
      </w:r>
      <w:r w:rsidR="00121940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, пропаганди та агітації, що завдають шкоди здоров’ю </w:t>
      </w:r>
      <w:r w:rsidR="00153C2E" w:rsidRPr="00C753C4">
        <w:rPr>
          <w:rFonts w:ascii="Times New Roman" w:hAnsi="Times New Roman" w:cs="Times New Roman"/>
          <w:sz w:val="28"/>
          <w:szCs w:val="28"/>
          <w:lang w:val="uk-UA"/>
        </w:rPr>
        <w:t>здобувача освіти.</w:t>
      </w:r>
    </w:p>
    <w:p w:rsidR="008B25B3" w:rsidRPr="00C753C4" w:rsidRDefault="008B25B3" w:rsidP="00305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>Дисципліна і порядок у сім’ї, закладах освіти мають забезпечуватися на принципах, що ґрунтуються н</w:t>
      </w:r>
      <w:r w:rsidR="00C753C4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а взаємоповазі, справедливості 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>та виключають прини</w:t>
      </w:r>
      <w:r w:rsidR="00C753C4" w:rsidRPr="00C753C4">
        <w:rPr>
          <w:rFonts w:ascii="Times New Roman" w:hAnsi="Times New Roman" w:cs="Times New Roman"/>
          <w:sz w:val="28"/>
          <w:szCs w:val="28"/>
          <w:lang w:val="uk-UA"/>
        </w:rPr>
        <w:t>ження честі і гідності дитини.</w:t>
      </w:r>
    </w:p>
    <w:p w:rsidR="00065F1C" w:rsidRPr="00C753C4" w:rsidRDefault="00153C2E" w:rsidP="00305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У сучасному світі активізуються такі негативні явища серед 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C753C4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насильство, </w:t>
      </w:r>
      <w:proofErr w:type="spellStart"/>
      <w:r w:rsidR="00C753C4" w:rsidRPr="00C753C4">
        <w:rPr>
          <w:rFonts w:ascii="Times New Roman" w:hAnsi="Times New Roman" w:cs="Times New Roman"/>
          <w:sz w:val="28"/>
          <w:szCs w:val="28"/>
          <w:lang w:val="uk-UA"/>
        </w:rPr>
        <w:t>кібертретирування</w:t>
      </w:r>
      <w:proofErr w:type="spellEnd"/>
      <w:r w:rsidR="00C753C4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753C4" w:rsidRPr="00C753C4">
        <w:rPr>
          <w:rFonts w:ascii="Times New Roman" w:hAnsi="Times New Roman" w:cs="Times New Roman"/>
          <w:sz w:val="28"/>
          <w:szCs w:val="28"/>
          <w:lang w:val="uk-UA"/>
        </w:rPr>
        <w:t>секстинг</w:t>
      </w:r>
      <w:proofErr w:type="spellEnd"/>
      <w:r w:rsidR="00C753C4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753C4" w:rsidRPr="00C753C4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>тощо</w:t>
      </w:r>
      <w:proofErr w:type="spellEnd"/>
      <w:r w:rsidRPr="00C753C4">
        <w:rPr>
          <w:rFonts w:ascii="Times New Roman" w:hAnsi="Times New Roman" w:cs="Times New Roman"/>
          <w:sz w:val="28"/>
          <w:szCs w:val="28"/>
          <w:lang w:val="uk-UA"/>
        </w:rPr>
        <w:t>, що не може не викликати стурбованості й посиленої уваги широ</w:t>
      </w:r>
      <w:r w:rsidR="005F7AB2" w:rsidRPr="00C753C4">
        <w:rPr>
          <w:rFonts w:ascii="Times New Roman" w:hAnsi="Times New Roman" w:cs="Times New Roman"/>
          <w:sz w:val="28"/>
          <w:szCs w:val="28"/>
          <w:lang w:val="uk-UA"/>
        </w:rPr>
        <w:t>ких кіл громадськості, освітян</w:t>
      </w:r>
      <w:r w:rsidR="001947DF" w:rsidRPr="00C753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7AB2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 батьків.</w:t>
      </w:r>
    </w:p>
    <w:p w:rsidR="00643C2B" w:rsidRPr="00C753C4" w:rsidRDefault="00643C2B" w:rsidP="00431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В Україні, як і у більшості країн, серед дітей та молоді у закладах освіти набуло поширення явище </w:t>
      </w:r>
      <w:proofErr w:type="spellStart"/>
      <w:r w:rsidRPr="00C753C4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що виражається у психологічному тиску, жорстокому ставленні, фізичному насильстві, агресії, інших діях, вчинених з метою викликати страх, тривогу, підпорядкувати особу своїм інтересам.</w:t>
      </w:r>
    </w:p>
    <w:p w:rsidR="00CA3357" w:rsidRPr="00C753C4" w:rsidRDefault="00CA3357" w:rsidP="00431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Тому виникла необхідність визначити на законодавчому рівні заходи протидії такому явищу, як булінг, встановити відповідальність за 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>його вчинення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>, а також забезпечити право здобувачів освіти на безпечне освітнє середовище.</w:t>
      </w:r>
      <w:r w:rsidR="00AF72C2" w:rsidRPr="00C753C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F72C2" w:rsidRPr="00C753C4" w:rsidRDefault="00AF72C2" w:rsidP="00431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внесення змін до деяких законодавчих актів України щодо протидії </w:t>
      </w:r>
      <w:proofErr w:type="spellStart"/>
      <w:r w:rsidRPr="00C753C4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» включає дієвий правовий механізм протидії явищу </w:t>
      </w:r>
      <w:proofErr w:type="spellStart"/>
      <w:r w:rsidRPr="00C753C4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, що, як наслідок, покращить психічне здоров’я </w:t>
      </w:r>
      <w:r w:rsidR="00D373C8">
        <w:rPr>
          <w:rFonts w:ascii="Times New Roman" w:hAnsi="Times New Roman" w:cs="Times New Roman"/>
          <w:sz w:val="28"/>
          <w:szCs w:val="28"/>
          <w:lang w:val="uk-UA"/>
        </w:rPr>
        <w:t>молоді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 та дорослих, створить безпечне освітнє середовище, а також підвищить ступінь зосередженості здобувачів освіти на навчанні.</w:t>
      </w:r>
    </w:p>
    <w:p w:rsidR="008B25B3" w:rsidRPr="00C753C4" w:rsidRDefault="008B25B3" w:rsidP="00431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Захист </w:t>
      </w:r>
      <w:r w:rsidR="00D373C8">
        <w:rPr>
          <w:rFonts w:ascii="Times New Roman" w:hAnsi="Times New Roman" w:cs="Times New Roman"/>
          <w:sz w:val="28"/>
          <w:szCs w:val="28"/>
          <w:lang w:val="uk-UA"/>
        </w:rPr>
        <w:t>молоді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 від жорстокості, попередження злочинів проти них є надзвичайно важливим, соціально-значущим і актуальним завданням. Розв’язати проблему насильства щодо неповнолітніх можна тільки у разі спільної роботи педагогів, батьків, громадськості.</w:t>
      </w:r>
    </w:p>
    <w:p w:rsidR="008156D9" w:rsidRPr="00C753C4" w:rsidRDefault="008156D9" w:rsidP="001947DF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A23EF7" w:rsidRPr="00C753C4" w:rsidRDefault="00A23EF7" w:rsidP="00194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53C4">
        <w:rPr>
          <w:rFonts w:ascii="Times New Roman" w:hAnsi="Times New Roman" w:cs="Times New Roman"/>
          <w:b/>
          <w:sz w:val="28"/>
          <w:szCs w:val="28"/>
          <w:lang w:val="uk-UA"/>
        </w:rPr>
        <w:t>ll.Мета</w:t>
      </w:r>
      <w:proofErr w:type="spellEnd"/>
      <w:r w:rsidRPr="00C753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основні завдання</w:t>
      </w:r>
    </w:p>
    <w:p w:rsidR="00A23EF7" w:rsidRPr="00C753C4" w:rsidRDefault="00A23EF7" w:rsidP="00305F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A5A5A" w:themeColor="text1" w:themeTint="A5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Шляхом інформаційно-просвітницької діяльності сприяти батькам у створенні безпечного сімейного середовища, забезпеченні благополуччя і безпеки </w:t>
      </w:r>
      <w:r w:rsidR="00D373C8">
        <w:rPr>
          <w:rFonts w:ascii="Times New Roman" w:hAnsi="Times New Roman" w:cs="Times New Roman"/>
          <w:sz w:val="28"/>
          <w:szCs w:val="28"/>
          <w:lang w:val="uk-UA"/>
        </w:rPr>
        <w:t>молоді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>, дотриманні положень Закону України «Про запобігання та протидію домашньому насильству».</w:t>
      </w:r>
    </w:p>
    <w:p w:rsidR="00397576" w:rsidRPr="00C753C4" w:rsidRDefault="00A23EF7" w:rsidP="00305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ED4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неухильне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педагогічними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працівниками ЗП(ПТ)О </w:t>
      </w:r>
      <w:proofErr w:type="spellStart"/>
      <w:r w:rsidRPr="00CE2ED4">
        <w:rPr>
          <w:rFonts w:ascii="Times New Roman" w:hAnsi="Times New Roman" w:cs="Times New Roman"/>
          <w:sz w:val="28"/>
          <w:szCs w:val="28"/>
          <w:lang w:val="uk-UA"/>
        </w:rPr>
        <w:t>законодавстваУкраїни</w:t>
      </w:r>
      <w:proofErr w:type="spellEnd"/>
      <w:r w:rsidRPr="00CE2ED4">
        <w:rPr>
          <w:rFonts w:ascii="Times New Roman" w:hAnsi="Times New Roman" w:cs="Times New Roman"/>
          <w:sz w:val="28"/>
          <w:szCs w:val="28"/>
          <w:lang w:val="uk-UA"/>
        </w:rPr>
        <w:t xml:space="preserve"> в частині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збереження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фізичного, духовного, психічного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ED4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397576" w:rsidRPr="00CE2ED4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spellEnd"/>
      <w:r w:rsidR="00397576" w:rsidRPr="00CE2ED4">
        <w:rPr>
          <w:rFonts w:ascii="Times New Roman" w:hAnsi="Times New Roman" w:cs="Times New Roman"/>
          <w:sz w:val="28"/>
          <w:szCs w:val="28"/>
          <w:lang w:val="uk-UA"/>
        </w:rPr>
        <w:t xml:space="preserve"> поваги до людської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576" w:rsidRPr="00CE2ED4">
        <w:rPr>
          <w:rFonts w:ascii="Times New Roman" w:hAnsi="Times New Roman" w:cs="Times New Roman"/>
          <w:sz w:val="28"/>
          <w:szCs w:val="28"/>
          <w:lang w:val="uk-UA"/>
        </w:rPr>
        <w:t>гідності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576" w:rsidRPr="00C753C4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1947DF" w:rsidRPr="00C753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EF7" w:rsidRPr="00C753C4" w:rsidRDefault="00397576" w:rsidP="00194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>Цієї мети передбачається досягти шляхом вирішення таких осно</w:t>
      </w:r>
      <w:r w:rsidR="001947DF" w:rsidRPr="00C753C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>них завдань:</w:t>
      </w:r>
    </w:p>
    <w:p w:rsidR="00A23EF7" w:rsidRPr="00C753C4" w:rsidRDefault="00C753C4" w:rsidP="00B613A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proofErr w:type="spellStart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ф</w:t>
      </w:r>
      <w:r w:rsidR="00A23EF7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ормувати</w:t>
      </w:r>
      <w:proofErr w:type="spellEnd"/>
      <w:r w:rsidR="00A23EF7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потребу в </w:t>
      </w:r>
      <w:proofErr w:type="spellStart"/>
      <w:r w:rsidR="00A23EF7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удосконаленні</w:t>
      </w:r>
      <w:proofErr w:type="spellEnd"/>
      <w:r w:rsidR="00A23EF7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практики </w:t>
      </w:r>
      <w:proofErr w:type="spellStart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роботи</w:t>
      </w:r>
      <w:proofErr w:type="spellEnd"/>
      <w:r w:rsidR="000034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закладів</w:t>
      </w:r>
      <w:proofErr w:type="spellEnd"/>
      <w:r w:rsidR="000034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освіти</w:t>
      </w:r>
      <w:proofErr w:type="spellEnd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питань</w:t>
      </w:r>
      <w:proofErr w:type="spellEnd"/>
      <w:r w:rsidR="000034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A23EF7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запобігання</w:t>
      </w:r>
      <w:proofErr w:type="spellEnd"/>
      <w:r w:rsidR="00A23EF7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="00A23EF7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протидії</w:t>
      </w:r>
      <w:proofErr w:type="spellEnd"/>
      <w:r w:rsidR="000034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A23EF7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булінгу</w:t>
      </w:r>
      <w:proofErr w:type="spellEnd"/>
      <w:r w:rsidR="00A23EF7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r w:rsidR="00125266" w:rsidRPr="00C753C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освітньому </w:t>
      </w:r>
      <w:proofErr w:type="spellStart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середовищі</w:t>
      </w:r>
      <w:proofErr w:type="spellEnd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2A744E" w:rsidRPr="00C753C4" w:rsidRDefault="00C753C4" w:rsidP="00CE2ED4">
      <w:pPr>
        <w:pStyle w:val="a5"/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CE2E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uk-UA"/>
        </w:rPr>
        <w:t>ф</w:t>
      </w:r>
      <w:proofErr w:type="spellStart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ормувати</w:t>
      </w:r>
      <w:proofErr w:type="spellEnd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здобувачів</w:t>
      </w:r>
      <w:proofErr w:type="spellEnd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ЗП(ПТ)О </w:t>
      </w:r>
      <w:proofErr w:type="spellStart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небайдуже</w:t>
      </w:r>
      <w:proofErr w:type="spellEnd"/>
      <w:r w:rsidR="000034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ставлення</w:t>
      </w:r>
      <w:proofErr w:type="spellEnd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 </w:t>
      </w:r>
      <w:proofErr w:type="spellStart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постраждалих</w:t>
      </w:r>
      <w:proofErr w:type="spellEnd"/>
      <w:r w:rsidR="000034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</w:t>
      </w:r>
      <w:proofErr w:type="spellEnd"/>
      <w:r w:rsidR="000034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A23EF7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насильства</w:t>
      </w:r>
      <w:proofErr w:type="spellEnd"/>
      <w:r w:rsidR="00A23EF7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A23EF7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виховувати</w:t>
      </w:r>
      <w:proofErr w:type="spellEnd"/>
      <w:r w:rsidR="00A23EF7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 w:rsidR="00A23EF7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учасників</w:t>
      </w:r>
      <w:proofErr w:type="spellEnd"/>
      <w:r w:rsidR="00CE2E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A23EF7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освітнього</w:t>
      </w:r>
      <w:proofErr w:type="spellEnd"/>
      <w:r w:rsidR="000034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003496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</w:t>
      </w:r>
      <w:r w:rsidR="00CE2ED4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proofErr w:type="spellEnd"/>
      <w:r w:rsidR="00CE2E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A23EF7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енасильницьку</w:t>
      </w:r>
      <w:proofErr w:type="spellEnd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модель </w:t>
      </w:r>
      <w:proofErr w:type="spellStart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поведінки</w:t>
      </w:r>
      <w:proofErr w:type="spellEnd"/>
      <w:r w:rsidR="002A744E" w:rsidRPr="00C753C4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2A744E" w:rsidRPr="00C753C4" w:rsidRDefault="00C753C4" w:rsidP="0019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85E0A" w:rsidRPr="00CE2ED4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E0A" w:rsidRPr="00CE2ED4">
        <w:rPr>
          <w:rFonts w:ascii="Times New Roman" w:hAnsi="Times New Roman" w:cs="Times New Roman"/>
          <w:sz w:val="28"/>
          <w:szCs w:val="28"/>
          <w:lang w:val="uk-UA"/>
        </w:rPr>
        <w:t>проводити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E0A" w:rsidRPr="00CE2ED4">
        <w:rPr>
          <w:rFonts w:ascii="Times New Roman" w:hAnsi="Times New Roman" w:cs="Times New Roman"/>
          <w:sz w:val="28"/>
          <w:szCs w:val="28"/>
          <w:lang w:val="uk-UA"/>
        </w:rPr>
        <w:t>моніторинг та оцінювання (обстеження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E0A" w:rsidRPr="00CE2ED4">
        <w:rPr>
          <w:rFonts w:ascii="Times New Roman" w:hAnsi="Times New Roman" w:cs="Times New Roman"/>
          <w:sz w:val="28"/>
          <w:szCs w:val="28"/>
          <w:lang w:val="uk-UA"/>
        </w:rPr>
        <w:t>житлово-побутових умов) функціонально-неспроможних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E0A" w:rsidRPr="00CE2ED4">
        <w:rPr>
          <w:rFonts w:ascii="Times New Roman" w:hAnsi="Times New Roman" w:cs="Times New Roman"/>
          <w:sz w:val="28"/>
          <w:szCs w:val="28"/>
          <w:lang w:val="uk-UA"/>
        </w:rPr>
        <w:t>сімей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45F" w:rsidRPr="00C753C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8345F" w:rsidRPr="00CE2ED4">
        <w:rPr>
          <w:rFonts w:ascii="Times New Roman" w:hAnsi="Times New Roman" w:cs="Times New Roman"/>
          <w:sz w:val="28"/>
          <w:szCs w:val="28"/>
          <w:lang w:val="uk-UA"/>
        </w:rPr>
        <w:t xml:space="preserve"> метою з’ясування умов проживання та виховання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45F" w:rsidRPr="00CE2ED4">
        <w:rPr>
          <w:rFonts w:ascii="Times New Roman" w:hAnsi="Times New Roman" w:cs="Times New Roman"/>
          <w:sz w:val="28"/>
          <w:szCs w:val="28"/>
          <w:lang w:val="uk-UA"/>
        </w:rPr>
        <w:t>дітей в родинах, недопущення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44E" w:rsidRPr="00CE2ED4">
        <w:rPr>
          <w:rFonts w:ascii="Times New Roman" w:hAnsi="Times New Roman" w:cs="Times New Roman"/>
          <w:sz w:val="28"/>
          <w:szCs w:val="28"/>
          <w:lang w:val="uk-UA"/>
        </w:rPr>
        <w:t>фізичного, психічного, сексуального та економічного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44E" w:rsidRPr="00CE2ED4">
        <w:rPr>
          <w:rFonts w:ascii="Times New Roman" w:hAnsi="Times New Roman" w:cs="Times New Roman"/>
          <w:sz w:val="28"/>
          <w:szCs w:val="28"/>
          <w:lang w:val="uk-UA"/>
        </w:rPr>
        <w:t>насильства над дітьми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753C4" w:rsidRPr="00C753C4" w:rsidRDefault="00C753C4" w:rsidP="00CE2ED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744E" w:rsidRPr="00C753C4">
        <w:rPr>
          <w:rFonts w:ascii="Times New Roman" w:hAnsi="Times New Roman" w:cs="Times New Roman"/>
          <w:sz w:val="28"/>
          <w:szCs w:val="28"/>
        </w:rPr>
        <w:t>п</w:t>
      </w:r>
      <w:r w:rsidR="00A23EF7" w:rsidRPr="00C753C4">
        <w:rPr>
          <w:rFonts w:ascii="Times New Roman" w:hAnsi="Times New Roman" w:cs="Times New Roman"/>
          <w:sz w:val="28"/>
          <w:szCs w:val="28"/>
        </w:rPr>
        <w:t>роводити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3EF7" w:rsidRPr="00C753C4">
        <w:rPr>
          <w:rFonts w:ascii="Times New Roman" w:hAnsi="Times New Roman" w:cs="Times New Roman"/>
          <w:sz w:val="28"/>
          <w:szCs w:val="28"/>
        </w:rPr>
        <w:t>роз’яснювальну</w:t>
      </w:r>
      <w:proofErr w:type="spellEnd"/>
      <w:r w:rsidR="00A23EF7" w:rsidRPr="00C753C4">
        <w:rPr>
          <w:rFonts w:ascii="Times New Roman" w:hAnsi="Times New Roman" w:cs="Times New Roman"/>
          <w:sz w:val="28"/>
          <w:szCs w:val="28"/>
        </w:rPr>
        <w:t xml:space="preserve"> роботу з батьками </w:t>
      </w:r>
      <w:proofErr w:type="spellStart"/>
      <w:r w:rsidR="00A23EF7" w:rsidRPr="00C753C4">
        <w:rPr>
          <w:rFonts w:ascii="Times New Roman" w:hAnsi="Times New Roman" w:cs="Times New Roman"/>
          <w:sz w:val="28"/>
          <w:szCs w:val="28"/>
        </w:rPr>
        <w:t>шодо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3EF7" w:rsidRPr="00C753C4">
        <w:rPr>
          <w:rFonts w:ascii="Times New Roman" w:hAnsi="Times New Roman" w:cs="Times New Roman"/>
          <w:sz w:val="28"/>
          <w:szCs w:val="28"/>
        </w:rPr>
        <w:t>недопущення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3EF7" w:rsidRPr="00C753C4">
        <w:rPr>
          <w:rFonts w:ascii="Times New Roman" w:hAnsi="Times New Roman" w:cs="Times New Roman"/>
          <w:sz w:val="28"/>
          <w:szCs w:val="28"/>
        </w:rPr>
        <w:t>зневажливого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3EF7" w:rsidRPr="00C753C4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A23EF7" w:rsidRPr="00C753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23EF7" w:rsidRPr="00C753C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A23EF7" w:rsidRPr="00C75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3EF7" w:rsidRPr="00C753C4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3EF7" w:rsidRPr="00C753C4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>;</w:t>
      </w:r>
    </w:p>
    <w:p w:rsidR="00A23EF7" w:rsidRPr="00C753C4" w:rsidRDefault="00B613A3" w:rsidP="00CE2ED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роекту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відповідальне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51AA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0B51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B51AA">
        <w:rPr>
          <w:rFonts w:ascii="Times New Roman" w:hAnsi="Times New Roman" w:cs="Times New Roman"/>
          <w:sz w:val="28"/>
          <w:szCs w:val="28"/>
        </w:rPr>
        <w:t>визначенню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собистої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23EF7" w:rsidRPr="00C753C4">
        <w:rPr>
          <w:rFonts w:ascii="Times New Roman" w:hAnsi="Times New Roman" w:cs="Times New Roman"/>
          <w:sz w:val="28"/>
          <w:szCs w:val="28"/>
        </w:rPr>
        <w:t>профілактиці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3EF7" w:rsidRPr="00C753C4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A23EF7" w:rsidRPr="00C75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3EF7" w:rsidRPr="00C753C4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A23EF7" w:rsidRPr="00C753C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A23EF7" w:rsidRPr="00C753C4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A23EF7" w:rsidRPr="00C753C4">
        <w:rPr>
          <w:rFonts w:ascii="Times New Roman" w:hAnsi="Times New Roman" w:cs="Times New Roman"/>
          <w:sz w:val="28"/>
          <w:szCs w:val="28"/>
        </w:rPr>
        <w:t xml:space="preserve"> прав </w:t>
      </w:r>
      <w:r w:rsidR="00D373C8">
        <w:rPr>
          <w:rFonts w:ascii="Times New Roman" w:hAnsi="Times New Roman" w:cs="Times New Roman"/>
          <w:sz w:val="28"/>
          <w:szCs w:val="28"/>
          <w:lang w:val="uk-UA"/>
        </w:rPr>
        <w:t>молоді</w:t>
      </w:r>
      <w:r w:rsidR="00A23EF7" w:rsidRPr="00C753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23EF7" w:rsidRPr="00C753C4">
        <w:rPr>
          <w:rFonts w:ascii="Times New Roman" w:hAnsi="Times New Roman" w:cs="Times New Roman"/>
          <w:sz w:val="28"/>
          <w:szCs w:val="28"/>
        </w:rPr>
        <w:t>о</w:t>
      </w:r>
      <w:r w:rsidR="0048345F" w:rsidRPr="00C753C4">
        <w:rPr>
          <w:rFonts w:ascii="Times New Roman" w:hAnsi="Times New Roman" w:cs="Times New Roman"/>
          <w:sz w:val="28"/>
          <w:szCs w:val="28"/>
        </w:rPr>
        <w:t>світньому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>;</w:t>
      </w:r>
    </w:p>
    <w:p w:rsidR="0048345F" w:rsidRPr="00C753C4" w:rsidRDefault="00B613A3" w:rsidP="00CE2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найсуттєвіші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найважливіші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>;</w:t>
      </w:r>
    </w:p>
    <w:p w:rsidR="0048345F" w:rsidRPr="00C753C4" w:rsidRDefault="00C753C4" w:rsidP="00B61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>;</w:t>
      </w:r>
    </w:p>
    <w:p w:rsidR="00A23EF7" w:rsidRPr="00C753C4" w:rsidRDefault="00B613A3" w:rsidP="00B61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привернути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 xml:space="preserve">, закладу П(ПТ)О, на </w:t>
      </w:r>
      <w:proofErr w:type="spellStart"/>
      <w:r w:rsidR="00A23EF7" w:rsidRPr="00C753C4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3EF7" w:rsidRPr="00C753C4">
        <w:rPr>
          <w:rFonts w:ascii="Times New Roman" w:hAnsi="Times New Roman" w:cs="Times New Roman"/>
          <w:sz w:val="28"/>
          <w:szCs w:val="28"/>
        </w:rPr>
        <w:t>сім’</w:t>
      </w:r>
      <w:r w:rsidR="0048345F" w:rsidRPr="00C753C4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</w:rPr>
        <w:t>;</w:t>
      </w:r>
    </w:p>
    <w:p w:rsidR="00A23EF7" w:rsidRPr="00C753C4" w:rsidRDefault="00B613A3" w:rsidP="00C7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8345F" w:rsidRPr="00C753C4">
        <w:rPr>
          <w:rFonts w:ascii="Times New Roman" w:hAnsi="Times New Roman" w:cs="Times New Roman"/>
          <w:sz w:val="28"/>
          <w:szCs w:val="28"/>
          <w:lang w:val="uk-UA"/>
        </w:rPr>
        <w:t>організовувати та проводити інформаційно-просвітницькі, методичні заходи для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EF7" w:rsidRPr="00C753C4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працівників, здобувачів П(ПТ)О, батьків та осіб, які їх замінюють, спрямован</w:t>
      </w:r>
      <w:r w:rsidR="0048345F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их на вирішення проблем </w:t>
      </w:r>
      <w:proofErr w:type="spellStart"/>
      <w:r w:rsidR="0048345F" w:rsidRPr="00C753C4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48345F" w:rsidRPr="00C753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3EF7" w:rsidRPr="00C753C4" w:rsidRDefault="00C753C4" w:rsidP="00C753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8345F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сприяти налагодженню взаємодії суб’єктів захисту прав </w:t>
      </w:r>
      <w:r w:rsidR="00D373C8">
        <w:rPr>
          <w:rFonts w:ascii="Times New Roman" w:hAnsi="Times New Roman" w:cs="Times New Roman"/>
          <w:sz w:val="28"/>
          <w:szCs w:val="28"/>
          <w:lang w:val="uk-UA"/>
        </w:rPr>
        <w:t>учнівської молоді</w:t>
      </w:r>
      <w:r w:rsidR="0048345F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45F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розбудові безпечного </w:t>
      </w:r>
      <w:r w:rsidR="00A23EF7" w:rsidRPr="00C753C4">
        <w:rPr>
          <w:rFonts w:ascii="Times New Roman" w:hAnsi="Times New Roman" w:cs="Times New Roman"/>
          <w:sz w:val="28"/>
          <w:szCs w:val="28"/>
          <w:lang w:val="uk-UA"/>
        </w:rPr>
        <w:t>освітнього середовища</w:t>
      </w:r>
      <w:r w:rsidR="0048345F" w:rsidRPr="00C753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345F" w:rsidRPr="00C753C4" w:rsidRDefault="00940D4F" w:rsidP="00C7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8345F" w:rsidRPr="00C753C4">
        <w:rPr>
          <w:rFonts w:ascii="Times New Roman" w:hAnsi="Times New Roman" w:cs="Times New Roman"/>
          <w:sz w:val="28"/>
          <w:szCs w:val="28"/>
          <w:lang w:val="uk-UA"/>
        </w:rPr>
        <w:t>здійснювати інформаційно-консультативний</w:t>
      </w:r>
      <w:r w:rsidR="00483EBB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 супровід всіх учасників освітнього 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="00483EBB" w:rsidRPr="00C753C4">
        <w:rPr>
          <w:rFonts w:ascii="Times New Roman" w:hAnsi="Times New Roman" w:cs="Times New Roman"/>
          <w:sz w:val="28"/>
          <w:szCs w:val="28"/>
          <w:lang w:val="uk-UA"/>
        </w:rPr>
        <w:t>: здобувачів освіти, пед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>агогічних працівників, батьків.</w:t>
      </w:r>
    </w:p>
    <w:p w:rsidR="00483EBB" w:rsidRPr="00C753C4" w:rsidRDefault="00483EBB" w:rsidP="00C75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План заходів щодо реалізації обласного 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>роекту розрахований на 2019-2020 роки.</w:t>
      </w:r>
    </w:p>
    <w:p w:rsidR="00483EBB" w:rsidRPr="00C753C4" w:rsidRDefault="00483EBB" w:rsidP="001947DF">
      <w:pPr>
        <w:spacing w:after="0" w:line="240" w:lineRule="auto"/>
        <w:ind w:firstLine="360"/>
        <w:jc w:val="center"/>
        <w:rPr>
          <w:rFonts w:ascii="Times New Roman" w:hAnsi="Times New Roman" w:cs="Times New Roman"/>
          <w:lang w:val="uk-UA"/>
        </w:rPr>
      </w:pPr>
    </w:p>
    <w:p w:rsidR="008C514A" w:rsidRPr="00C753C4" w:rsidRDefault="008C514A" w:rsidP="001947D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753C4">
        <w:rPr>
          <w:rFonts w:ascii="Times New Roman" w:hAnsi="Times New Roman" w:cs="Times New Roman"/>
          <w:b/>
          <w:sz w:val="28"/>
          <w:szCs w:val="28"/>
          <w:lang w:val="uk-UA"/>
        </w:rPr>
        <w:t>lll.Учасники</w:t>
      </w:r>
      <w:proofErr w:type="spellEnd"/>
      <w:r w:rsidRPr="00C753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виконавці Проекту</w:t>
      </w:r>
    </w:p>
    <w:p w:rsidR="008C514A" w:rsidRPr="00C753C4" w:rsidRDefault="008C514A" w:rsidP="00C72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>Педагогічні колективи закладів професійної (професійно-техніч</w:t>
      </w:r>
      <w:r w:rsidR="00C753C4" w:rsidRPr="00C753C4">
        <w:rPr>
          <w:rFonts w:ascii="Times New Roman" w:hAnsi="Times New Roman" w:cs="Times New Roman"/>
          <w:sz w:val="28"/>
          <w:szCs w:val="28"/>
          <w:lang w:val="uk-UA"/>
        </w:rPr>
        <w:t>ної) освіти області, здобувачі П(ПТ)О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>, профспілкові, батьківські комітети, органи учнівського самоврядування</w:t>
      </w:r>
      <w:r w:rsidR="00D373C8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C753C4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освіти 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>і науки Жито</w:t>
      </w:r>
      <w:r w:rsidR="00C753C4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мирської облдержадміністрації, 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>Навчально-методичний кабінет професійно-технічної освіти у Житомирській області</w:t>
      </w:r>
      <w:r w:rsidR="00940D4F" w:rsidRPr="00C753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53C4" w:rsidRDefault="00C753C4">
      <w:pPr>
        <w:rPr>
          <w:rFonts w:ascii="Times New Roman" w:hAnsi="Times New Roman" w:cs="Times New Roman"/>
          <w:color w:val="5A5A5A" w:themeColor="text1" w:themeTint="A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5A5A5A" w:themeColor="text1" w:themeTint="A5"/>
          <w:sz w:val="28"/>
          <w:szCs w:val="28"/>
          <w:lang w:val="uk-UA"/>
        </w:rPr>
        <w:br w:type="page"/>
      </w:r>
    </w:p>
    <w:p w:rsidR="008C514A" w:rsidRPr="00C753C4" w:rsidRDefault="008C514A" w:rsidP="00CE2E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753C4">
        <w:rPr>
          <w:rFonts w:ascii="Times New Roman" w:hAnsi="Times New Roman" w:cs="Times New Roman"/>
          <w:b/>
          <w:sz w:val="28"/>
          <w:szCs w:val="28"/>
          <w:lang w:val="uk-UA"/>
        </w:rPr>
        <w:t>lV</w:t>
      </w:r>
      <w:r w:rsidR="00E32EA0" w:rsidRPr="00C753C4">
        <w:rPr>
          <w:rFonts w:ascii="Times New Roman" w:hAnsi="Times New Roman" w:cs="Times New Roman"/>
          <w:b/>
          <w:sz w:val="28"/>
          <w:szCs w:val="28"/>
          <w:lang w:val="uk-UA"/>
        </w:rPr>
        <w:t>.Партнери</w:t>
      </w:r>
      <w:proofErr w:type="spellEnd"/>
    </w:p>
    <w:p w:rsidR="00C2613F" w:rsidRPr="00C753C4" w:rsidRDefault="00C7292E" w:rsidP="00C753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A5A5A" w:themeColor="text1" w:themeTint="A5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>Органи опіки і піклування (обласні, міські, територіальних громад),</w:t>
      </w:r>
      <w:r w:rsidR="00C2613F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дітей, органи Національної поліції України, органи управління освітою, заклади </w:t>
      </w:r>
      <w:r w:rsidR="00D373C8">
        <w:rPr>
          <w:rFonts w:ascii="Times New Roman" w:hAnsi="Times New Roman" w:cs="Times New Roman"/>
          <w:sz w:val="28"/>
          <w:szCs w:val="28"/>
          <w:lang w:val="uk-UA"/>
        </w:rPr>
        <w:t>професійної (</w:t>
      </w:r>
      <w:r w:rsidR="00C2613F" w:rsidRPr="00C753C4">
        <w:rPr>
          <w:rFonts w:ascii="Times New Roman" w:hAnsi="Times New Roman" w:cs="Times New Roman"/>
          <w:sz w:val="28"/>
          <w:szCs w:val="28"/>
          <w:lang w:val="uk-UA"/>
        </w:rPr>
        <w:t>професійно-технічної</w:t>
      </w:r>
      <w:r w:rsidR="00D373C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2613F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 освіти, установи і заклади охорони здоров’я, Центри соціальних служб для сім’ї, дітей та молоді, центри соціально-психологічної допомоги, соціальний центр матері та дитини, бюро судово-медичної експертизи, центри із надання безоплатної вторинної правової допомоги,</w:t>
      </w:r>
      <w:r w:rsidR="00CE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13F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громадські організації: «Місія в Україну», «Ла-</w:t>
      </w:r>
      <w:proofErr w:type="spellStart"/>
      <w:r w:rsidR="00C2613F" w:rsidRPr="00C753C4">
        <w:rPr>
          <w:rFonts w:ascii="Times New Roman" w:hAnsi="Times New Roman" w:cs="Times New Roman"/>
          <w:sz w:val="28"/>
          <w:szCs w:val="28"/>
          <w:lang w:val="uk-UA"/>
        </w:rPr>
        <w:t>страда</w:t>
      </w:r>
      <w:proofErr w:type="spellEnd"/>
      <w:r w:rsidR="00C2613F" w:rsidRPr="00C753C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40D4F" w:rsidRPr="00C753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613F" w:rsidRPr="00CE2ED4" w:rsidRDefault="00C2613F" w:rsidP="00C729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ED4">
        <w:rPr>
          <w:rFonts w:ascii="Times New Roman" w:hAnsi="Times New Roman" w:cs="Times New Roman"/>
          <w:b/>
          <w:sz w:val="28"/>
          <w:szCs w:val="28"/>
          <w:lang w:val="uk-UA"/>
        </w:rPr>
        <w:t>Інші</w:t>
      </w:r>
      <w:r w:rsidR="00FE3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b/>
          <w:sz w:val="28"/>
          <w:szCs w:val="28"/>
          <w:lang w:val="uk-UA"/>
        </w:rPr>
        <w:t>загальні та спеціалізовані</w:t>
      </w:r>
      <w:r w:rsidR="00FE3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b/>
          <w:sz w:val="28"/>
          <w:szCs w:val="28"/>
          <w:lang w:val="uk-UA"/>
        </w:rPr>
        <w:t>служби</w:t>
      </w:r>
      <w:r w:rsidR="00FE3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b/>
          <w:sz w:val="28"/>
          <w:szCs w:val="28"/>
          <w:lang w:val="uk-UA"/>
        </w:rPr>
        <w:t>підтримки</w:t>
      </w:r>
      <w:r w:rsidR="00FE3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b/>
          <w:sz w:val="28"/>
          <w:szCs w:val="28"/>
          <w:lang w:val="uk-UA"/>
        </w:rPr>
        <w:t>постраждалих</w:t>
      </w:r>
      <w:r w:rsidR="00FE3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b/>
          <w:sz w:val="28"/>
          <w:szCs w:val="28"/>
          <w:lang w:val="uk-UA"/>
        </w:rPr>
        <w:t>осіб:</w:t>
      </w:r>
    </w:p>
    <w:p w:rsidR="00C2613F" w:rsidRPr="00CE2ED4" w:rsidRDefault="00FE3759" w:rsidP="00C7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C2613F" w:rsidRPr="00CE2ED4">
        <w:rPr>
          <w:rFonts w:ascii="Times New Roman" w:hAnsi="Times New Roman" w:cs="Times New Roman"/>
          <w:b/>
          <w:sz w:val="28"/>
          <w:szCs w:val="28"/>
          <w:lang w:val="uk-UA"/>
        </w:rPr>
        <w:t>агальні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613F" w:rsidRPr="00CE2ED4">
        <w:rPr>
          <w:rFonts w:ascii="Times New Roman" w:hAnsi="Times New Roman" w:cs="Times New Roman"/>
          <w:b/>
          <w:sz w:val="28"/>
          <w:szCs w:val="28"/>
          <w:lang w:val="uk-UA"/>
        </w:rPr>
        <w:t>служби: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613F" w:rsidRPr="00CE2ED4">
        <w:rPr>
          <w:rFonts w:ascii="Times New Roman" w:hAnsi="Times New Roman" w:cs="Times New Roman"/>
          <w:sz w:val="28"/>
          <w:szCs w:val="28"/>
          <w:lang w:val="uk-UA"/>
        </w:rPr>
        <w:t>притулки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D4F" w:rsidRPr="00CE2ED4">
        <w:rPr>
          <w:rFonts w:ascii="Times New Roman" w:hAnsi="Times New Roman" w:cs="Times New Roman"/>
          <w:sz w:val="28"/>
          <w:szCs w:val="28"/>
          <w:lang w:val="uk-UA"/>
        </w:rPr>
        <w:t>для дітей</w:t>
      </w:r>
      <w:r w:rsidR="00940D4F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613F" w:rsidRPr="00CE2ED4">
        <w:rPr>
          <w:rFonts w:ascii="Times New Roman" w:hAnsi="Times New Roman" w:cs="Times New Roman"/>
          <w:sz w:val="28"/>
          <w:szCs w:val="28"/>
          <w:lang w:val="uk-UA"/>
        </w:rPr>
        <w:t>центри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13F" w:rsidRPr="00CE2ED4">
        <w:rPr>
          <w:rFonts w:ascii="Times New Roman" w:hAnsi="Times New Roman" w:cs="Times New Roman"/>
          <w:sz w:val="28"/>
          <w:szCs w:val="28"/>
          <w:lang w:val="uk-UA"/>
        </w:rPr>
        <w:t>соціа</w:t>
      </w:r>
      <w:r w:rsidR="00940D4F" w:rsidRPr="00CE2ED4">
        <w:rPr>
          <w:rFonts w:ascii="Times New Roman" w:hAnsi="Times New Roman" w:cs="Times New Roman"/>
          <w:sz w:val="28"/>
          <w:szCs w:val="28"/>
          <w:lang w:val="uk-UA"/>
        </w:rPr>
        <w:t>льно-психологічної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D4F" w:rsidRPr="00CE2ED4">
        <w:rPr>
          <w:rFonts w:ascii="Times New Roman" w:hAnsi="Times New Roman" w:cs="Times New Roman"/>
          <w:sz w:val="28"/>
          <w:szCs w:val="28"/>
          <w:lang w:val="uk-UA"/>
        </w:rPr>
        <w:t>реабілітації</w:t>
      </w:r>
      <w:r w:rsidR="00940D4F" w:rsidRPr="00C753C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13F" w:rsidRPr="00CE2ED4">
        <w:rPr>
          <w:rFonts w:ascii="Times New Roman" w:hAnsi="Times New Roman" w:cs="Times New Roman"/>
          <w:sz w:val="28"/>
          <w:szCs w:val="28"/>
          <w:lang w:val="uk-UA"/>
        </w:rPr>
        <w:t>територіальні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13F" w:rsidRPr="00CE2ED4">
        <w:rPr>
          <w:rFonts w:ascii="Times New Roman" w:hAnsi="Times New Roman" w:cs="Times New Roman"/>
          <w:sz w:val="28"/>
          <w:szCs w:val="28"/>
          <w:lang w:val="uk-UA"/>
        </w:rPr>
        <w:t>центри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13F" w:rsidRPr="00CE2ED4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13F" w:rsidRPr="00CE2ED4">
        <w:rPr>
          <w:rFonts w:ascii="Times New Roman" w:hAnsi="Times New Roman" w:cs="Times New Roman"/>
          <w:sz w:val="28"/>
          <w:szCs w:val="28"/>
          <w:lang w:val="uk-UA"/>
        </w:rPr>
        <w:t>обслуговування;</w:t>
      </w:r>
    </w:p>
    <w:p w:rsidR="00C2613F" w:rsidRPr="00C753C4" w:rsidRDefault="00C2613F" w:rsidP="00C7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3C4">
        <w:rPr>
          <w:rFonts w:ascii="Times New Roman" w:hAnsi="Times New Roman" w:cs="Times New Roman"/>
          <w:b/>
          <w:sz w:val="28"/>
          <w:szCs w:val="28"/>
        </w:rPr>
        <w:t>спеціалізовані</w:t>
      </w:r>
      <w:proofErr w:type="spellEnd"/>
      <w:r w:rsidRPr="00C753C4">
        <w:rPr>
          <w:rFonts w:ascii="Times New Roman" w:hAnsi="Times New Roman" w:cs="Times New Roman"/>
          <w:b/>
          <w:sz w:val="28"/>
          <w:szCs w:val="28"/>
        </w:rPr>
        <w:t>:</w:t>
      </w:r>
      <w:r w:rsidR="00FE3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притулки</w:t>
      </w:r>
      <w:proofErr w:type="spellEnd"/>
      <w:r w:rsidRPr="00C753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="00FE3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75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центри</w:t>
      </w:r>
      <w:proofErr w:type="spellEnd"/>
      <w:r w:rsidRPr="00C753C4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FE3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="00FE3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="00FE3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75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C753C4">
        <w:rPr>
          <w:rFonts w:ascii="Times New Roman" w:hAnsi="Times New Roman" w:cs="Times New Roman"/>
          <w:sz w:val="28"/>
          <w:szCs w:val="28"/>
        </w:rPr>
        <w:t xml:space="preserve"> та установи,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="00FE3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C753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="00FE3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753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75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FE3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="00FE3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E3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C753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="00FE3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C753C4">
        <w:rPr>
          <w:rFonts w:ascii="Times New Roman" w:hAnsi="Times New Roman" w:cs="Times New Roman"/>
          <w:sz w:val="28"/>
          <w:szCs w:val="28"/>
        </w:rPr>
        <w:t>.</w:t>
      </w:r>
    </w:p>
    <w:p w:rsidR="00C2613F" w:rsidRPr="00C753C4" w:rsidRDefault="00C2613F" w:rsidP="00C753C4">
      <w:pPr>
        <w:spacing w:after="0" w:line="240" w:lineRule="auto"/>
        <w:jc w:val="both"/>
        <w:rPr>
          <w:rFonts w:ascii="Times New Roman" w:hAnsi="Times New Roman" w:cs="Times New Roman"/>
          <w:color w:val="5A5A5A" w:themeColor="text1" w:themeTint="A5"/>
          <w:sz w:val="28"/>
          <w:szCs w:val="28"/>
        </w:rPr>
      </w:pPr>
      <w:proofErr w:type="spellStart"/>
      <w:r w:rsidRPr="00C753C4">
        <w:rPr>
          <w:rFonts w:ascii="Times New Roman" w:hAnsi="Times New Roman" w:cs="Times New Roman"/>
          <w:b/>
          <w:sz w:val="28"/>
          <w:szCs w:val="28"/>
        </w:rPr>
        <w:t>Рівень</w:t>
      </w:r>
      <w:proofErr w:type="spellEnd"/>
      <w:r w:rsidR="008715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940D4F" w:rsidRPr="00C753C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C753C4">
        <w:rPr>
          <w:rFonts w:ascii="Times New Roman" w:hAnsi="Times New Roman" w:cs="Times New Roman"/>
          <w:b/>
          <w:sz w:val="28"/>
          <w:szCs w:val="28"/>
        </w:rPr>
        <w:t>роекту:</w:t>
      </w:r>
      <w:r w:rsidRPr="00C753C4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proofErr w:type="gramEnd"/>
      <w:r w:rsidRPr="00C753C4">
        <w:rPr>
          <w:rFonts w:ascii="Times New Roman" w:hAnsi="Times New Roman" w:cs="Times New Roman"/>
          <w:sz w:val="28"/>
          <w:szCs w:val="28"/>
        </w:rPr>
        <w:t xml:space="preserve">, </w:t>
      </w:r>
      <w:r w:rsidR="000E36B6" w:rsidRPr="00C753C4">
        <w:rPr>
          <w:rFonts w:ascii="Times New Roman" w:hAnsi="Times New Roman" w:cs="Times New Roman"/>
          <w:sz w:val="28"/>
          <w:szCs w:val="28"/>
        </w:rPr>
        <w:t>практично-</w:t>
      </w:r>
      <w:proofErr w:type="spellStart"/>
      <w:r w:rsidR="000E36B6" w:rsidRPr="00C753C4">
        <w:rPr>
          <w:rFonts w:ascii="Times New Roman" w:hAnsi="Times New Roman" w:cs="Times New Roman"/>
          <w:sz w:val="28"/>
          <w:szCs w:val="28"/>
        </w:rPr>
        <w:t>зорієнтований,</w:t>
      </w:r>
      <w:r w:rsidRPr="00C753C4">
        <w:rPr>
          <w:rFonts w:ascii="Times New Roman" w:hAnsi="Times New Roman" w:cs="Times New Roman"/>
          <w:sz w:val="28"/>
          <w:szCs w:val="28"/>
        </w:rPr>
        <w:t>проблемно</w:t>
      </w:r>
      <w:proofErr w:type="spellEnd"/>
      <w:r w:rsidRPr="00C753C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53C4">
        <w:rPr>
          <w:rFonts w:ascii="Times New Roman" w:hAnsi="Times New Roman" w:cs="Times New Roman"/>
          <w:sz w:val="28"/>
          <w:szCs w:val="28"/>
        </w:rPr>
        <w:t>цільовий</w:t>
      </w:r>
      <w:proofErr w:type="spellEnd"/>
    </w:p>
    <w:p w:rsidR="00C753C4" w:rsidRPr="00C753C4" w:rsidRDefault="00C753C4" w:rsidP="001947D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8C514A" w:rsidRPr="00C753C4" w:rsidRDefault="00C2613F" w:rsidP="001947D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b/>
          <w:sz w:val="28"/>
          <w:szCs w:val="28"/>
        </w:rPr>
        <w:t>V</w:t>
      </w:r>
      <w:r w:rsidRPr="00C753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.Очікувані результати виконання </w:t>
      </w:r>
      <w:r w:rsidR="00940D4F" w:rsidRPr="00C753C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C753C4">
        <w:rPr>
          <w:rFonts w:ascii="Times New Roman" w:hAnsi="Times New Roman" w:cs="Times New Roman"/>
          <w:b/>
          <w:sz w:val="28"/>
          <w:szCs w:val="28"/>
          <w:lang w:val="uk-UA"/>
        </w:rPr>
        <w:t>роекту</w:t>
      </w:r>
      <w:r w:rsidR="00085E0A" w:rsidRPr="00C753C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C542D" w:rsidRPr="00C753C4" w:rsidRDefault="003C542D" w:rsidP="00085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D572C8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 основних завдань і заходів Проекту забезпечить:</w:t>
      </w:r>
    </w:p>
    <w:p w:rsidR="003C542D" w:rsidRPr="00CE2ED4" w:rsidRDefault="00085E0A" w:rsidP="00085E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5A5A5A" w:themeColor="text1" w:themeTint="A5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40D4F" w:rsidRPr="00C753C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формованість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узгодженого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подолання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явищ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 xml:space="preserve"> в освітньому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середовищі;</w:t>
      </w:r>
    </w:p>
    <w:p w:rsidR="003C542D" w:rsidRPr="00CE2ED4" w:rsidRDefault="00085E0A" w:rsidP="00C7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поглиблення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знань щодо явища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¸ його причин</w:t>
      </w:r>
      <w:r w:rsidR="00003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42D" w:rsidRPr="00003496">
        <w:rPr>
          <w:rFonts w:ascii="Times New Roman" w:hAnsi="Times New Roman" w:cs="Times New Roman"/>
          <w:sz w:val="28"/>
          <w:szCs w:val="28"/>
          <w:lang w:val="uk-UA"/>
        </w:rPr>
        <w:t>наслідків</w:t>
      </w:r>
      <w:r w:rsidR="00871578" w:rsidRPr="00003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42D" w:rsidRPr="000034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дентифікації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проявів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насильства в середовищі</w:t>
      </w:r>
      <w:r w:rsidR="00003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="00940D4F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C542D" w:rsidRPr="00CE2ED4">
        <w:rPr>
          <w:rFonts w:ascii="Times New Roman" w:hAnsi="Times New Roman" w:cs="Times New Roman"/>
          <w:sz w:val="28"/>
          <w:szCs w:val="28"/>
          <w:lang w:val="uk-UA"/>
        </w:rPr>
        <w:t>(ПТ)О;</w:t>
      </w:r>
    </w:p>
    <w:p w:rsidR="003C542D" w:rsidRPr="00CE2ED4" w:rsidRDefault="003C542D" w:rsidP="00C7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умінь, навичок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розуміння та розв’язання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насильства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неповнолітніми;</w:t>
      </w:r>
    </w:p>
    <w:p w:rsidR="003C542D" w:rsidRPr="00C753C4" w:rsidRDefault="003C542D" w:rsidP="00C7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сформованість в учасників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розуміння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важливості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дієвої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участі, власного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місця та функцій у вирішенні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C753C4" w:rsidRPr="00C753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542D" w:rsidRPr="00CE2ED4" w:rsidRDefault="003C542D" w:rsidP="00C7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здатність активно діяти на підтримку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безпеки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3C8">
        <w:rPr>
          <w:rFonts w:ascii="Times New Roman" w:hAnsi="Times New Roman" w:cs="Times New Roman"/>
          <w:sz w:val="28"/>
          <w:szCs w:val="28"/>
          <w:lang w:val="uk-UA"/>
        </w:rPr>
        <w:t>учнівської молоді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 xml:space="preserve"> в сім’ї, закладі</w:t>
      </w:r>
      <w:r w:rsidR="00871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ED4">
        <w:rPr>
          <w:rFonts w:ascii="Times New Roman" w:hAnsi="Times New Roman" w:cs="Times New Roman"/>
          <w:sz w:val="28"/>
          <w:szCs w:val="28"/>
          <w:lang w:val="uk-UA"/>
        </w:rPr>
        <w:t>освіти та громаді.</w:t>
      </w:r>
    </w:p>
    <w:p w:rsidR="008C514A" w:rsidRPr="00CE2ED4" w:rsidRDefault="008C514A" w:rsidP="001947DF">
      <w:pPr>
        <w:spacing w:after="0" w:line="240" w:lineRule="auto"/>
        <w:ind w:firstLine="360"/>
        <w:rPr>
          <w:rFonts w:ascii="Times New Roman" w:hAnsi="Times New Roman" w:cs="Times New Roman"/>
          <w:b/>
          <w:lang w:val="uk-UA"/>
        </w:rPr>
      </w:pPr>
    </w:p>
    <w:p w:rsidR="008C514A" w:rsidRPr="00C753C4" w:rsidRDefault="00D572C8" w:rsidP="001947D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b/>
          <w:sz w:val="28"/>
          <w:szCs w:val="28"/>
          <w:lang w:val="uk-UA"/>
        </w:rPr>
        <w:t>Vl.Управління</w:t>
      </w:r>
      <w:r w:rsidR="008715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0D4F" w:rsidRPr="00C753C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C753C4">
        <w:rPr>
          <w:rFonts w:ascii="Times New Roman" w:hAnsi="Times New Roman" w:cs="Times New Roman"/>
          <w:b/>
          <w:sz w:val="28"/>
          <w:szCs w:val="28"/>
          <w:lang w:val="uk-UA"/>
        </w:rPr>
        <w:t>роектом та контроль за його виконанням.</w:t>
      </w:r>
    </w:p>
    <w:p w:rsidR="004E40EE" w:rsidRPr="00C753C4" w:rsidRDefault="00D572C8" w:rsidP="00085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 w:rsidR="00C42193" w:rsidRPr="00C753C4"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виконанням Проекту та запланованих заходів покладається на </w:t>
      </w:r>
      <w:r w:rsidR="004E40EE" w:rsidRPr="00C753C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освіти і науки </w:t>
      </w:r>
      <w:r w:rsidR="004E40EE" w:rsidRPr="00C753C4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облдержадміністрації.</w:t>
      </w:r>
    </w:p>
    <w:p w:rsidR="00D572C8" w:rsidRPr="00C753C4" w:rsidRDefault="004E40EE" w:rsidP="007F6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>Навчально-методичний кабінет професійно-технічної освіти у Житомирській області здійснює організаційно-методичний супровід виконання зазначених у плані заходів.</w:t>
      </w:r>
    </w:p>
    <w:p w:rsidR="008156D9" w:rsidRPr="00C753C4" w:rsidRDefault="004E40EE" w:rsidP="007F6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>Керівники закладів професійної (професійно-технічної) освіти області, які визначені у плані відповідальними виконавцями, беруть участь у зазначених заходах</w:t>
      </w:r>
      <w:r w:rsidR="00C42193" w:rsidRPr="00C753C4">
        <w:rPr>
          <w:rFonts w:ascii="Times New Roman" w:hAnsi="Times New Roman" w:cs="Times New Roman"/>
          <w:sz w:val="28"/>
          <w:szCs w:val="28"/>
          <w:lang w:val="uk-UA"/>
        </w:rPr>
        <w:t>, передбачених Проектом</w:t>
      </w:r>
      <w:r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, призначають відповідальних педагогічних працівників за проведення </w:t>
      </w:r>
      <w:r w:rsidR="009B1B0B" w:rsidRPr="00C753C4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C42193" w:rsidRPr="00C753C4">
        <w:rPr>
          <w:rFonts w:ascii="Times New Roman" w:hAnsi="Times New Roman" w:cs="Times New Roman"/>
          <w:sz w:val="28"/>
          <w:szCs w:val="28"/>
          <w:lang w:val="uk-UA"/>
        </w:rPr>
        <w:t>на рівні закладів.</w:t>
      </w:r>
    </w:p>
    <w:p w:rsidR="00C42193" w:rsidRPr="00C753C4" w:rsidRDefault="00C42193" w:rsidP="007F6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C4">
        <w:rPr>
          <w:rFonts w:ascii="Times New Roman" w:hAnsi="Times New Roman" w:cs="Times New Roman"/>
          <w:sz w:val="28"/>
          <w:szCs w:val="28"/>
          <w:lang w:val="uk-UA"/>
        </w:rPr>
        <w:t>Управління освіти і науки облдержадміністрації, Навчально-методичний кабінет професійно-технічної освіти у Житомирській області, заклади професійної (професійно-технічної) освіти області висвітлюють інформацію</w:t>
      </w:r>
      <w:r w:rsidR="009B1B0B" w:rsidRPr="00C753C4">
        <w:rPr>
          <w:rFonts w:ascii="Times New Roman" w:hAnsi="Times New Roman" w:cs="Times New Roman"/>
          <w:sz w:val="28"/>
          <w:szCs w:val="28"/>
          <w:lang w:val="uk-UA"/>
        </w:rPr>
        <w:t xml:space="preserve"> щодо реалізації заходів, передбачених планом Проекту</w:t>
      </w:r>
      <w:r w:rsidR="00E43D87">
        <w:rPr>
          <w:rFonts w:ascii="Times New Roman" w:hAnsi="Times New Roman" w:cs="Times New Roman"/>
          <w:sz w:val="28"/>
          <w:szCs w:val="28"/>
          <w:lang w:val="uk-UA"/>
        </w:rPr>
        <w:t xml:space="preserve"> на веб-сторінках</w:t>
      </w:r>
      <w:r w:rsidR="009B1B0B" w:rsidRPr="00C753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B0B" w:rsidRPr="00C753C4" w:rsidRDefault="009B1B0B" w:rsidP="00194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9B1B0B" w:rsidRPr="00C753C4" w:rsidSect="00CE2ED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D2B5B"/>
    <w:multiLevelType w:val="hybridMultilevel"/>
    <w:tmpl w:val="E538276C"/>
    <w:lvl w:ilvl="0" w:tplc="BBAAF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52CE4"/>
    <w:multiLevelType w:val="hybridMultilevel"/>
    <w:tmpl w:val="91585122"/>
    <w:lvl w:ilvl="0" w:tplc="22349D56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1479B"/>
    <w:multiLevelType w:val="hybridMultilevel"/>
    <w:tmpl w:val="13C6FD96"/>
    <w:lvl w:ilvl="0" w:tplc="22349D56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F0988"/>
    <w:multiLevelType w:val="hybridMultilevel"/>
    <w:tmpl w:val="921244E6"/>
    <w:lvl w:ilvl="0" w:tplc="22349D56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F1C"/>
    <w:rsid w:val="00003496"/>
    <w:rsid w:val="00065F1C"/>
    <w:rsid w:val="00071A06"/>
    <w:rsid w:val="00085E0A"/>
    <w:rsid w:val="000B51AA"/>
    <w:rsid w:val="000E36B6"/>
    <w:rsid w:val="000E7CE5"/>
    <w:rsid w:val="00121940"/>
    <w:rsid w:val="00125266"/>
    <w:rsid w:val="00145C33"/>
    <w:rsid w:val="00153C2E"/>
    <w:rsid w:val="001947DF"/>
    <w:rsid w:val="001A11A4"/>
    <w:rsid w:val="001A367F"/>
    <w:rsid w:val="001A4F1A"/>
    <w:rsid w:val="001A6815"/>
    <w:rsid w:val="001C6298"/>
    <w:rsid w:val="001F341B"/>
    <w:rsid w:val="00202330"/>
    <w:rsid w:val="0024178B"/>
    <w:rsid w:val="00291DB2"/>
    <w:rsid w:val="002969B9"/>
    <w:rsid w:val="002A744E"/>
    <w:rsid w:val="002D7EB1"/>
    <w:rsid w:val="002F5E98"/>
    <w:rsid w:val="00305F0A"/>
    <w:rsid w:val="003166AF"/>
    <w:rsid w:val="0037351A"/>
    <w:rsid w:val="003944FF"/>
    <w:rsid w:val="00397576"/>
    <w:rsid w:val="003B00AD"/>
    <w:rsid w:val="003C542D"/>
    <w:rsid w:val="00431DB1"/>
    <w:rsid w:val="00471ACD"/>
    <w:rsid w:val="0048345F"/>
    <w:rsid w:val="00483EBB"/>
    <w:rsid w:val="004D6A70"/>
    <w:rsid w:val="004E40EE"/>
    <w:rsid w:val="00502A1C"/>
    <w:rsid w:val="0050440B"/>
    <w:rsid w:val="00534FF4"/>
    <w:rsid w:val="00577A36"/>
    <w:rsid w:val="00594AB5"/>
    <w:rsid w:val="005B3214"/>
    <w:rsid w:val="005D0C9D"/>
    <w:rsid w:val="005F7AB2"/>
    <w:rsid w:val="00610148"/>
    <w:rsid w:val="00612087"/>
    <w:rsid w:val="00643C2B"/>
    <w:rsid w:val="0065790B"/>
    <w:rsid w:val="006A378F"/>
    <w:rsid w:val="00791453"/>
    <w:rsid w:val="007E295F"/>
    <w:rsid w:val="007F665F"/>
    <w:rsid w:val="008019B4"/>
    <w:rsid w:val="008156D9"/>
    <w:rsid w:val="008320EE"/>
    <w:rsid w:val="0083305D"/>
    <w:rsid w:val="00836939"/>
    <w:rsid w:val="00852120"/>
    <w:rsid w:val="00871578"/>
    <w:rsid w:val="008B25B3"/>
    <w:rsid w:val="008C514A"/>
    <w:rsid w:val="00921733"/>
    <w:rsid w:val="00940D4F"/>
    <w:rsid w:val="00975333"/>
    <w:rsid w:val="00983C80"/>
    <w:rsid w:val="009B1B0B"/>
    <w:rsid w:val="009C4D59"/>
    <w:rsid w:val="00A02FF6"/>
    <w:rsid w:val="00A23EF7"/>
    <w:rsid w:val="00A313E4"/>
    <w:rsid w:val="00A37614"/>
    <w:rsid w:val="00A56F07"/>
    <w:rsid w:val="00A93817"/>
    <w:rsid w:val="00AA592F"/>
    <w:rsid w:val="00AF72C2"/>
    <w:rsid w:val="00B13D7C"/>
    <w:rsid w:val="00B47064"/>
    <w:rsid w:val="00B613A3"/>
    <w:rsid w:val="00B954FB"/>
    <w:rsid w:val="00BA5CF8"/>
    <w:rsid w:val="00BE410F"/>
    <w:rsid w:val="00BF7C56"/>
    <w:rsid w:val="00C2613F"/>
    <w:rsid w:val="00C415D1"/>
    <w:rsid w:val="00C42193"/>
    <w:rsid w:val="00C501A9"/>
    <w:rsid w:val="00C5731D"/>
    <w:rsid w:val="00C7292E"/>
    <w:rsid w:val="00C753C4"/>
    <w:rsid w:val="00CA3357"/>
    <w:rsid w:val="00CB6D65"/>
    <w:rsid w:val="00CB7CC9"/>
    <w:rsid w:val="00CD4FCD"/>
    <w:rsid w:val="00CE2ED4"/>
    <w:rsid w:val="00D10ECE"/>
    <w:rsid w:val="00D17F4F"/>
    <w:rsid w:val="00D26950"/>
    <w:rsid w:val="00D373C8"/>
    <w:rsid w:val="00D4566C"/>
    <w:rsid w:val="00D518C0"/>
    <w:rsid w:val="00D572C8"/>
    <w:rsid w:val="00DD255C"/>
    <w:rsid w:val="00E32EA0"/>
    <w:rsid w:val="00E43D87"/>
    <w:rsid w:val="00E56939"/>
    <w:rsid w:val="00E56F6C"/>
    <w:rsid w:val="00E87D63"/>
    <w:rsid w:val="00F01F7E"/>
    <w:rsid w:val="00F868E1"/>
    <w:rsid w:val="00F9352C"/>
    <w:rsid w:val="00FE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E510AEC-C6D1-4728-9FD2-F2F7D266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F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6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3EF7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02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a6">
    <w:name w:val="caption"/>
    <w:basedOn w:val="a"/>
    <w:next w:val="a"/>
    <w:qFormat/>
    <w:rsid w:val="00502A1C"/>
    <w:pPr>
      <w:spacing w:after="0" w:line="240" w:lineRule="auto"/>
      <w:jc w:val="center"/>
    </w:pPr>
    <w:rPr>
      <w:rFonts w:ascii="Arial" w:eastAsia="Calibri" w:hAnsi="Arial" w:cs="Times New Roman"/>
      <w:b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A565-964B-4499-9E72-9C4E4B9A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5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</dc:creator>
  <cp:lastModifiedBy>k12</cp:lastModifiedBy>
  <cp:revision>45</cp:revision>
  <cp:lastPrinted>2019-04-04T14:01:00Z</cp:lastPrinted>
  <dcterms:created xsi:type="dcterms:W3CDTF">2019-03-19T08:33:00Z</dcterms:created>
  <dcterms:modified xsi:type="dcterms:W3CDTF">2019-09-23T10:26:00Z</dcterms:modified>
</cp:coreProperties>
</file>